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F5D" w:rsidRDefault="00341F5D" w:rsidP="00341F5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Műszaki leírás</w:t>
      </w:r>
    </w:p>
    <w:p w:rsidR="00341F5D" w:rsidRPr="00402E36" w:rsidRDefault="00341F5D" w:rsidP="00341F5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341F5D" w:rsidRDefault="00341F5D" w:rsidP="00341F5D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402E36">
        <w:rPr>
          <w:rFonts w:ascii="Times New Roman" w:eastAsia="Times New Roman" w:hAnsi="Times New Roman"/>
          <w:b/>
          <w:sz w:val="24"/>
          <w:szCs w:val="24"/>
        </w:rPr>
        <w:t>A</w:t>
      </w:r>
      <w:r>
        <w:rPr>
          <w:rFonts w:ascii="Times New Roman" w:eastAsia="Times New Roman" w:hAnsi="Times New Roman"/>
          <w:b/>
          <w:sz w:val="24"/>
          <w:szCs w:val="24"/>
        </w:rPr>
        <w:t>z ajánlat</w:t>
      </w:r>
      <w:r w:rsidRPr="00402E36">
        <w:rPr>
          <w:rFonts w:ascii="Times New Roman" w:eastAsia="Times New Roman" w:hAnsi="Times New Roman"/>
          <w:b/>
          <w:sz w:val="24"/>
          <w:szCs w:val="24"/>
        </w:rPr>
        <w:t xml:space="preserve"> tárgya</w:t>
      </w:r>
    </w:p>
    <w:p w:rsidR="00D93E12" w:rsidRPr="00D93E12" w:rsidRDefault="00D93E12" w:rsidP="00D93E12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93E12">
        <w:rPr>
          <w:rFonts w:ascii="Times New Roman" w:eastAsia="Times New Roman" w:hAnsi="Times New Roman"/>
          <w:sz w:val="24"/>
          <w:szCs w:val="24"/>
        </w:rPr>
        <w:t>Az Országos Mentőszolgálat - továbbiakban Ajánlatkérő - a sürgősségi betegellátáshoz rend</w:t>
      </w:r>
      <w:r>
        <w:rPr>
          <w:rFonts w:ascii="Times New Roman" w:eastAsia="Times New Roman" w:hAnsi="Times New Roman"/>
          <w:sz w:val="24"/>
          <w:szCs w:val="24"/>
        </w:rPr>
        <w:t xml:space="preserve">szeresített </w:t>
      </w:r>
      <w:r w:rsidR="001A1897">
        <w:rPr>
          <w:rFonts w:ascii="Times New Roman" w:eastAsia="Times New Roman" w:hAnsi="Times New Roman"/>
          <w:sz w:val="24"/>
          <w:szCs w:val="24"/>
        </w:rPr>
        <w:t>gyógyszerek</w:t>
      </w:r>
      <w:r w:rsidRPr="00D93E12">
        <w:rPr>
          <w:rFonts w:ascii="Times New Roman" w:eastAsia="Times New Roman" w:hAnsi="Times New Roman"/>
          <w:sz w:val="24"/>
          <w:szCs w:val="24"/>
        </w:rPr>
        <w:t xml:space="preserve"> beszerzése és az ellátási területekre történő szállítása.</w:t>
      </w:r>
    </w:p>
    <w:p w:rsidR="000F77D0" w:rsidRDefault="000F77D0" w:rsidP="007803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D93E12" w:rsidRDefault="001A1897" w:rsidP="001A1897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1A1897">
        <w:rPr>
          <w:rFonts w:ascii="Times New Roman" w:eastAsia="Times New Roman" w:hAnsi="Times New Roman"/>
          <w:b/>
          <w:sz w:val="24"/>
          <w:szCs w:val="24"/>
        </w:rPr>
        <w:t>Árképzés szabályai</w:t>
      </w:r>
      <w:r w:rsidR="003325D8">
        <w:rPr>
          <w:rFonts w:ascii="Times New Roman" w:eastAsia="Times New Roman" w:hAnsi="Times New Roman"/>
          <w:b/>
          <w:sz w:val="24"/>
          <w:szCs w:val="24"/>
        </w:rPr>
        <w:t>, eg</w:t>
      </w:r>
      <w:r w:rsidR="003C4BF2">
        <w:rPr>
          <w:rFonts w:ascii="Times New Roman" w:eastAsia="Times New Roman" w:hAnsi="Times New Roman"/>
          <w:b/>
          <w:sz w:val="24"/>
          <w:szCs w:val="24"/>
        </w:rPr>
        <w:t>y</w:t>
      </w:r>
      <w:r w:rsidR="003325D8">
        <w:rPr>
          <w:rFonts w:ascii="Times New Roman" w:eastAsia="Times New Roman" w:hAnsi="Times New Roman"/>
          <w:b/>
          <w:sz w:val="24"/>
          <w:szCs w:val="24"/>
        </w:rPr>
        <w:t>éb előírások</w:t>
      </w:r>
    </w:p>
    <w:p w:rsidR="001A1897" w:rsidRPr="001A1897" w:rsidRDefault="001A1897" w:rsidP="001A1897">
      <w:pPr>
        <w:numPr>
          <w:ilvl w:val="1"/>
          <w:numId w:val="1"/>
        </w:numPr>
        <w:spacing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1A1897">
        <w:rPr>
          <w:rFonts w:ascii="Times New Roman" w:eastAsia="Times New Roman" w:hAnsi="Times New Roman"/>
          <w:sz w:val="24"/>
          <w:szCs w:val="24"/>
        </w:rPr>
        <w:t xml:space="preserve">Ajánlattevő a támogatott gyógyszerek esetében, az ajánlati árai megadásakor köteles az ajánlattétel napján érvényben lévő jogszabályi előírásoknak megfelelően közzétett nagykereskedelmi árból kiindulni, figyelemmel a mindenkor hatályos, a gyógyszerek kereskedelmi árréséről szóló (5/2007. (I.24.) EüM) rendelet szerinti árképzés szabályaira. </w:t>
      </w:r>
      <w:r>
        <w:rPr>
          <w:rFonts w:ascii="Times New Roman" w:eastAsia="Times New Roman" w:hAnsi="Times New Roman"/>
          <w:sz w:val="24"/>
          <w:szCs w:val="24"/>
        </w:rPr>
        <w:t>A</w:t>
      </w:r>
      <w:r w:rsidRPr="001A1897">
        <w:rPr>
          <w:rFonts w:ascii="Times New Roman" w:eastAsia="Times New Roman" w:hAnsi="Times New Roman"/>
          <w:sz w:val="24"/>
          <w:szCs w:val="24"/>
        </w:rPr>
        <w:t xml:space="preserve"> nettó nagykereskedelmi árhoz képest kell megadni mindennemű kedvezmény (engedmény, </w:t>
      </w:r>
      <w:proofErr w:type="spellStart"/>
      <w:r w:rsidRPr="001A1897">
        <w:rPr>
          <w:rFonts w:ascii="Times New Roman" w:eastAsia="Times New Roman" w:hAnsi="Times New Roman"/>
          <w:sz w:val="24"/>
          <w:szCs w:val="24"/>
        </w:rPr>
        <w:t>rabat</w:t>
      </w:r>
      <w:proofErr w:type="spellEnd"/>
      <w:r w:rsidRPr="001A1897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1A1897">
        <w:rPr>
          <w:rFonts w:ascii="Times New Roman" w:eastAsia="Times New Roman" w:hAnsi="Times New Roman"/>
          <w:sz w:val="24"/>
          <w:szCs w:val="24"/>
        </w:rPr>
        <w:t>árurabat</w:t>
      </w:r>
      <w:proofErr w:type="spellEnd"/>
      <w:r w:rsidRPr="001A1897">
        <w:rPr>
          <w:rFonts w:ascii="Times New Roman" w:eastAsia="Times New Roman" w:hAnsi="Times New Roman"/>
          <w:sz w:val="24"/>
          <w:szCs w:val="24"/>
        </w:rPr>
        <w:t>,) mértékét, majd a kedvezmények figyelembevételével kalkulált nettó ajánlati árat.</w:t>
      </w:r>
    </w:p>
    <w:p w:rsidR="001A1897" w:rsidRDefault="001A1897" w:rsidP="00D136DA">
      <w:pPr>
        <w:numPr>
          <w:ilvl w:val="1"/>
          <w:numId w:val="1"/>
        </w:num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A1897">
        <w:rPr>
          <w:rFonts w:ascii="Times New Roman" w:eastAsia="Times New Roman" w:hAnsi="Times New Roman"/>
          <w:sz w:val="24"/>
          <w:szCs w:val="24"/>
        </w:rPr>
        <w:t xml:space="preserve">Az </w:t>
      </w:r>
      <w:r w:rsidR="00D136DA" w:rsidRPr="00D136DA">
        <w:rPr>
          <w:rFonts w:ascii="Times New Roman" w:eastAsia="Times New Roman" w:hAnsi="Times New Roman"/>
          <w:sz w:val="24"/>
          <w:szCs w:val="24"/>
        </w:rPr>
        <w:t xml:space="preserve">egyedi importos gyógyszerek tekintetében </w:t>
      </w:r>
      <w:r w:rsidR="00D136DA">
        <w:rPr>
          <w:rFonts w:ascii="Times New Roman" w:eastAsia="Times New Roman" w:hAnsi="Times New Roman"/>
          <w:sz w:val="24"/>
          <w:szCs w:val="24"/>
        </w:rPr>
        <w:t>Ajánlatkérő</w:t>
      </w:r>
      <w:r w:rsidR="00D136DA" w:rsidRPr="00D136DA">
        <w:rPr>
          <w:rFonts w:ascii="Times New Roman" w:eastAsia="Times New Roman" w:hAnsi="Times New Roman"/>
          <w:sz w:val="24"/>
          <w:szCs w:val="24"/>
        </w:rPr>
        <w:t xml:space="preserve"> feladata a GYEMSZI engedély beszerzése. Az egyedi importos termékek megrendelése során, </w:t>
      </w:r>
      <w:r w:rsidR="00D136DA">
        <w:rPr>
          <w:rFonts w:ascii="Times New Roman" w:eastAsia="Times New Roman" w:hAnsi="Times New Roman"/>
          <w:sz w:val="24"/>
          <w:szCs w:val="24"/>
        </w:rPr>
        <w:t>Ajánlatkérő</w:t>
      </w:r>
      <w:r w:rsidR="00D136DA" w:rsidRPr="00D136DA">
        <w:rPr>
          <w:rFonts w:ascii="Times New Roman" w:eastAsia="Times New Roman" w:hAnsi="Times New Roman"/>
          <w:sz w:val="24"/>
          <w:szCs w:val="24"/>
        </w:rPr>
        <w:t xml:space="preserve"> megrendeléseihez csatolja a GYEMSZI által kiadott beszerzési engedélyt</w:t>
      </w:r>
      <w:r w:rsidRPr="001A1897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1A1897" w:rsidRPr="001A1897" w:rsidRDefault="001A1897" w:rsidP="001A1897">
      <w:pPr>
        <w:numPr>
          <w:ilvl w:val="1"/>
          <w:numId w:val="1"/>
        </w:num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A1897">
        <w:rPr>
          <w:rFonts w:ascii="Times New Roman" w:eastAsia="Times New Roman" w:hAnsi="Times New Roman"/>
          <w:sz w:val="24"/>
          <w:szCs w:val="24"/>
        </w:rPr>
        <w:t xml:space="preserve">Az ajánlati egységárat az Ajánlatkérő által előírt legkisebb egységre kell megadni, és nem a gyártó által alkalmazott kiszerelési mennyiségre, azaz 1 db tabletta, 1 db ampulla, 1 db infúzió. Az infúziók esetében az Ajánlatkérő által előírt kiszerelési térfogattól eltérni nem lehet. </w:t>
      </w:r>
    </w:p>
    <w:p w:rsidR="001A1897" w:rsidRPr="001A1897" w:rsidRDefault="001A1897" w:rsidP="001A1897">
      <w:pPr>
        <w:numPr>
          <w:ilvl w:val="1"/>
          <w:numId w:val="1"/>
        </w:num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1A1897">
        <w:rPr>
          <w:rFonts w:ascii="Times New Roman" w:eastAsia="Times New Roman" w:hAnsi="Times New Roman"/>
          <w:sz w:val="24"/>
          <w:szCs w:val="24"/>
        </w:rPr>
        <w:t>Árurabat</w:t>
      </w:r>
      <w:proofErr w:type="spellEnd"/>
      <w:r w:rsidRPr="001A1897">
        <w:rPr>
          <w:rFonts w:ascii="Times New Roman" w:eastAsia="Times New Roman" w:hAnsi="Times New Roman"/>
          <w:sz w:val="24"/>
          <w:szCs w:val="24"/>
        </w:rPr>
        <w:t xml:space="preserve"> kedvezmény biztosítása esetén is a szállítandó teljes mennyiség, a dokumentáció mellékletében szereplő </w:t>
      </w:r>
      <w:proofErr w:type="spellStart"/>
      <w:r w:rsidRPr="001A1897">
        <w:rPr>
          <w:rFonts w:ascii="Times New Roman" w:eastAsia="Times New Roman" w:hAnsi="Times New Roman"/>
          <w:sz w:val="24"/>
          <w:szCs w:val="24"/>
        </w:rPr>
        <w:t>excel</w:t>
      </w:r>
      <w:proofErr w:type="spellEnd"/>
      <w:r w:rsidRPr="001A1897">
        <w:rPr>
          <w:rFonts w:ascii="Times New Roman" w:eastAsia="Times New Roman" w:hAnsi="Times New Roman"/>
          <w:sz w:val="24"/>
          <w:szCs w:val="24"/>
        </w:rPr>
        <w:t xml:space="preserve"> táblázatban feltüntetett terméksoronként megjelölt teljes mennyiség. A kiírt mennyiségi igénynél nem rendel többet az Ajánlatkérő akkor sem, ha </w:t>
      </w:r>
      <w:proofErr w:type="spellStart"/>
      <w:r w:rsidRPr="001A1897">
        <w:rPr>
          <w:rFonts w:ascii="Times New Roman" w:eastAsia="Times New Roman" w:hAnsi="Times New Roman"/>
          <w:sz w:val="24"/>
          <w:szCs w:val="24"/>
        </w:rPr>
        <w:t>árurab</w:t>
      </w:r>
      <w:r w:rsidR="004E554C">
        <w:rPr>
          <w:rFonts w:ascii="Times New Roman" w:eastAsia="Times New Roman" w:hAnsi="Times New Roman"/>
          <w:sz w:val="24"/>
          <w:szCs w:val="24"/>
        </w:rPr>
        <w:t>at</w:t>
      </w:r>
      <w:proofErr w:type="spellEnd"/>
      <w:r w:rsidR="004E554C">
        <w:rPr>
          <w:rFonts w:ascii="Times New Roman" w:eastAsia="Times New Roman" w:hAnsi="Times New Roman"/>
          <w:sz w:val="24"/>
          <w:szCs w:val="24"/>
        </w:rPr>
        <w:t xml:space="preserve"> ked</w:t>
      </w:r>
      <w:r w:rsidRPr="001A1897">
        <w:rPr>
          <w:rFonts w:ascii="Times New Roman" w:eastAsia="Times New Roman" w:hAnsi="Times New Roman"/>
          <w:sz w:val="24"/>
          <w:szCs w:val="24"/>
        </w:rPr>
        <w:t>vezményt biztosít az Ajánlattevő. Az egy alkalommal szállítandó mennyiség tekintetében Ajánlattevő sem értékben, sem mennyiségben nem határozhat meg minimumot.</w:t>
      </w:r>
    </w:p>
    <w:p w:rsidR="001A1897" w:rsidRPr="001A1897" w:rsidRDefault="001A1897" w:rsidP="001A1897">
      <w:pPr>
        <w:numPr>
          <w:ilvl w:val="1"/>
          <w:numId w:val="1"/>
        </w:num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A1897">
        <w:rPr>
          <w:rFonts w:ascii="Times New Roman" w:eastAsia="Times New Roman" w:hAnsi="Times New Roman"/>
          <w:sz w:val="24"/>
          <w:szCs w:val="24"/>
        </w:rPr>
        <w:t xml:space="preserve">Támogatott gyógyszerek esetén a jogszabályi előírásoknak megfelelően közzétett nettó nagykereskedelmi árnak a szerződés hatálya alatt bekövetkezett változása esetén, amennyiben az ár emelkedik, az Ajánlattevő legfeljebb a változás mértékének arányában módosíthatja, amennyiben az ár csökken, legalább a változás mértékének az arányában köteles árait módosítani. A szerződés hatálya alatt köteles csökkenteni a nettó ajánlati árat, ha az adott gyógyszerre a gyártó valamilyen a megajánlott árnál összességében kedvezőbb akciót hirdet. </w:t>
      </w:r>
    </w:p>
    <w:p w:rsidR="001A1897" w:rsidRPr="00904758" w:rsidRDefault="001A1897" w:rsidP="001A1897">
      <w:pPr>
        <w:numPr>
          <w:ilvl w:val="1"/>
          <w:numId w:val="1"/>
        </w:num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A1897">
        <w:rPr>
          <w:rFonts w:ascii="Times New Roman" w:eastAsia="Times New Roman" w:hAnsi="Times New Roman"/>
          <w:sz w:val="24"/>
          <w:szCs w:val="24"/>
        </w:rPr>
        <w:t>A nem támogatott gyógyszerek esetében évente egyszer, legközelebb 2018. év áprilisában a KSH adatai alapján a hivatalosan közzétett infláció mértékében módosulhat a megajánlott ár, figyelembe véve a Kbt</w:t>
      </w:r>
      <w:r w:rsidRPr="00904758">
        <w:rPr>
          <w:rFonts w:ascii="Times New Roman" w:eastAsia="Times New Roman" w:hAnsi="Times New Roman"/>
          <w:sz w:val="24"/>
          <w:szCs w:val="24"/>
        </w:rPr>
        <w:t>.</w:t>
      </w:r>
      <w:r w:rsidR="00D7766F" w:rsidRPr="00904758">
        <w:rPr>
          <w:rFonts w:ascii="Times New Roman" w:eastAsia="Times New Roman" w:hAnsi="Times New Roman"/>
          <w:sz w:val="24"/>
          <w:szCs w:val="24"/>
        </w:rPr>
        <w:t xml:space="preserve"> 141. § (5)</w:t>
      </w:r>
      <w:r w:rsidRPr="00904758">
        <w:rPr>
          <w:rFonts w:ascii="Times New Roman" w:eastAsia="Times New Roman" w:hAnsi="Times New Roman"/>
          <w:sz w:val="24"/>
          <w:szCs w:val="24"/>
        </w:rPr>
        <w:t xml:space="preserve"> bekezdést.</w:t>
      </w:r>
    </w:p>
    <w:p w:rsidR="001A1897" w:rsidRPr="003325D8" w:rsidRDefault="001A1897" w:rsidP="001A1897">
      <w:pPr>
        <w:numPr>
          <w:ilvl w:val="1"/>
          <w:numId w:val="1"/>
        </w:num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325D8">
        <w:rPr>
          <w:rFonts w:ascii="Times New Roman" w:eastAsia="Times New Roman" w:hAnsi="Times New Roman"/>
          <w:sz w:val="24"/>
          <w:szCs w:val="24"/>
        </w:rPr>
        <w:t>Ajánlattevőnek kötelessége minderről, az árváltozást követően haladéktalanul írásban (történhet mailben) tájékoztatni az Ajánlatkérőt.</w:t>
      </w:r>
    </w:p>
    <w:p w:rsidR="001A1897" w:rsidRPr="003325D8" w:rsidRDefault="001A1897" w:rsidP="001A1897">
      <w:pPr>
        <w:numPr>
          <w:ilvl w:val="1"/>
          <w:numId w:val="1"/>
        </w:num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325D8">
        <w:rPr>
          <w:rFonts w:ascii="Times New Roman" w:eastAsia="Times New Roman" w:hAnsi="Times New Roman"/>
          <w:sz w:val="24"/>
          <w:szCs w:val="24"/>
        </w:rPr>
        <w:t xml:space="preserve">Ajánlattevőnek az ajánlatában kötelezően nyilatkoznia kell arról, hogy közvetlenül általa vagy közvetve meghirdetett valamennyi akciót az Ajánlatkérő javára kiterjeszti. </w:t>
      </w:r>
    </w:p>
    <w:p w:rsidR="001A1897" w:rsidRPr="0066098F" w:rsidRDefault="001A1897" w:rsidP="001A1897">
      <w:pPr>
        <w:numPr>
          <w:ilvl w:val="1"/>
          <w:numId w:val="1"/>
        </w:numPr>
        <w:spacing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66098F">
        <w:rPr>
          <w:rFonts w:ascii="Times New Roman" w:eastAsia="Times New Roman" w:hAnsi="Times New Roman"/>
          <w:b/>
          <w:sz w:val="24"/>
          <w:szCs w:val="24"/>
        </w:rPr>
        <w:t>Az értékelésre kerülő ajánlati ár (</w:t>
      </w:r>
      <w:r w:rsidR="00FA0EB4" w:rsidRPr="0066098F">
        <w:rPr>
          <w:rFonts w:ascii="Times New Roman" w:eastAsia="Times New Roman" w:hAnsi="Times New Roman"/>
          <w:b/>
          <w:sz w:val="24"/>
          <w:szCs w:val="24"/>
        </w:rPr>
        <w:t xml:space="preserve">Ajánlati részenként az összes termékre adott </w:t>
      </w:r>
      <w:r w:rsidRPr="0066098F">
        <w:rPr>
          <w:rFonts w:ascii="Times New Roman" w:eastAsia="Times New Roman" w:hAnsi="Times New Roman"/>
          <w:b/>
          <w:sz w:val="24"/>
          <w:szCs w:val="24"/>
        </w:rPr>
        <w:t xml:space="preserve">nettó ajánlati ár összesen), a kedvezményekkel csökkentett nettó ajánlati egységár, és az ajánlati felhívásban az ajánlatkérő által meghatározott mennyiség szorzata (amely mennyiség megegyezik a dokumentáció </w:t>
      </w:r>
      <w:r w:rsidRPr="0066098F">
        <w:rPr>
          <w:rFonts w:ascii="Times New Roman" w:eastAsia="Times New Roman" w:hAnsi="Times New Roman"/>
          <w:b/>
          <w:sz w:val="24"/>
          <w:szCs w:val="24"/>
        </w:rPr>
        <w:lastRenderedPageBreak/>
        <w:t xml:space="preserve">mellékletében szereplő mennyiséggel), mely egyben a </w:t>
      </w:r>
      <w:proofErr w:type="gramStart"/>
      <w:r w:rsidRPr="0066098F">
        <w:rPr>
          <w:rFonts w:ascii="Times New Roman" w:eastAsia="Times New Roman" w:hAnsi="Times New Roman"/>
          <w:b/>
          <w:sz w:val="24"/>
          <w:szCs w:val="24"/>
        </w:rPr>
        <w:t>nettó számlázási</w:t>
      </w:r>
      <w:proofErr w:type="gramEnd"/>
      <w:r w:rsidRPr="0066098F">
        <w:rPr>
          <w:rFonts w:ascii="Times New Roman" w:eastAsia="Times New Roman" w:hAnsi="Times New Roman"/>
          <w:b/>
          <w:sz w:val="24"/>
          <w:szCs w:val="24"/>
        </w:rPr>
        <w:t xml:space="preserve"> árat is jelenti. Ajánlatkérő által megadott, a Felolvasó lapon is szerepeltetett ajánlati árat 24 hónapra, a szerződés teljes időtartamára kell megadni, figyelembe véve az Ajánlati Dokumentáció 4. pontját.</w:t>
      </w:r>
    </w:p>
    <w:p w:rsidR="003325D8" w:rsidRPr="003325D8" w:rsidRDefault="003325D8" w:rsidP="003325D8">
      <w:pPr>
        <w:numPr>
          <w:ilvl w:val="1"/>
          <w:numId w:val="1"/>
        </w:num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6098F">
        <w:rPr>
          <w:rFonts w:ascii="Times New Roman" w:eastAsia="Times New Roman" w:hAnsi="Times New Roman"/>
          <w:b/>
          <w:sz w:val="24"/>
          <w:szCs w:val="24"/>
        </w:rPr>
        <w:t xml:space="preserve">A dokumentációban a termékek megnevezése (tájékoztató jellegű) az ATC </w:t>
      </w:r>
      <w:r w:rsidRPr="00904758">
        <w:rPr>
          <w:rFonts w:ascii="Times New Roman" w:eastAsia="Times New Roman" w:hAnsi="Times New Roman"/>
          <w:b/>
          <w:sz w:val="24"/>
          <w:szCs w:val="24"/>
        </w:rPr>
        <w:t>kód és a ható-anyag van feltüntetve. E tekintetben irányadó a Kbt.</w:t>
      </w:r>
      <w:r w:rsidR="001048C4" w:rsidRPr="00904758">
        <w:rPr>
          <w:rFonts w:ascii="Times New Roman" w:eastAsia="Times New Roman" w:hAnsi="Times New Roman"/>
          <w:b/>
          <w:sz w:val="24"/>
          <w:szCs w:val="24"/>
        </w:rPr>
        <w:t xml:space="preserve"> 58</w:t>
      </w:r>
      <w:r w:rsidRPr="00904758">
        <w:rPr>
          <w:rFonts w:ascii="Times New Roman" w:eastAsia="Times New Roman" w:hAnsi="Times New Roman"/>
          <w:b/>
          <w:sz w:val="24"/>
          <w:szCs w:val="24"/>
        </w:rPr>
        <w:t>. § (</w:t>
      </w:r>
      <w:r w:rsidR="001048C4" w:rsidRPr="00904758">
        <w:rPr>
          <w:rFonts w:ascii="Times New Roman" w:eastAsia="Times New Roman" w:hAnsi="Times New Roman"/>
          <w:b/>
          <w:sz w:val="24"/>
          <w:szCs w:val="24"/>
        </w:rPr>
        <w:t>4</w:t>
      </w:r>
      <w:r w:rsidRPr="00904758">
        <w:rPr>
          <w:rFonts w:ascii="Times New Roman" w:eastAsia="Times New Roman" w:hAnsi="Times New Roman"/>
          <w:b/>
          <w:sz w:val="24"/>
          <w:szCs w:val="24"/>
        </w:rPr>
        <w:t>) bekezdésben</w:t>
      </w:r>
      <w:r w:rsidRPr="00904758">
        <w:rPr>
          <w:rFonts w:ascii="Times New Roman" w:eastAsia="Times New Roman" w:hAnsi="Times New Roman"/>
          <w:sz w:val="24"/>
          <w:szCs w:val="24"/>
        </w:rPr>
        <w:t xml:space="preserve"> foglalt rendelkezés. Az előírt gyógyszerrel azonos ATC kódnak,</w:t>
      </w:r>
      <w:r w:rsidRPr="003325D8">
        <w:rPr>
          <w:rFonts w:ascii="Times New Roman" w:eastAsia="Times New Roman" w:hAnsi="Times New Roman"/>
          <w:sz w:val="24"/>
          <w:szCs w:val="24"/>
        </w:rPr>
        <w:t xml:space="preserve"> hatóanyagnak megfelelő gyógyszert lehet megajánlani.</w:t>
      </w:r>
    </w:p>
    <w:p w:rsidR="003325D8" w:rsidRPr="003325D8" w:rsidRDefault="003325D8" w:rsidP="003325D8">
      <w:pPr>
        <w:numPr>
          <w:ilvl w:val="1"/>
          <w:numId w:val="1"/>
        </w:num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325D8">
        <w:rPr>
          <w:rFonts w:ascii="Times New Roman" w:eastAsia="Times New Roman" w:hAnsi="Times New Roman"/>
          <w:sz w:val="24"/>
          <w:szCs w:val="24"/>
        </w:rPr>
        <w:t xml:space="preserve">Ajánlattevőnek csatolnia kell a nyilatkozatát arról, hogy rendelkezik valamennyi megajánlott termék/gyógyszer tekintetében a magyarországi forgalmazás engedélyezésére jogosult hatóság által kiadott érvényes engedéllyel. Kivétel képeznek az egyedi importos gyógyszerek, melyhez Ajánlatkérő maga szerzi be </w:t>
      </w:r>
      <w:r w:rsidR="006E486E">
        <w:rPr>
          <w:rFonts w:ascii="Times New Roman" w:eastAsia="Times New Roman" w:hAnsi="Times New Roman"/>
          <w:sz w:val="24"/>
          <w:szCs w:val="24"/>
        </w:rPr>
        <w:t xml:space="preserve">az OGYÉI </w:t>
      </w:r>
      <w:r w:rsidRPr="003325D8">
        <w:rPr>
          <w:rFonts w:ascii="Times New Roman" w:eastAsia="Times New Roman" w:hAnsi="Times New Roman"/>
          <w:sz w:val="24"/>
          <w:szCs w:val="24"/>
        </w:rPr>
        <w:t>engedélyt.</w:t>
      </w:r>
    </w:p>
    <w:p w:rsidR="00D93E12" w:rsidRPr="00D93E12" w:rsidRDefault="00D93E12" w:rsidP="00D93E1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341F5D" w:rsidRPr="00402E36" w:rsidRDefault="00341F5D" w:rsidP="00341F5D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Ellátási</w:t>
      </w:r>
      <w:r w:rsidRPr="00402E36">
        <w:rPr>
          <w:rFonts w:ascii="Times New Roman" w:eastAsia="Times New Roman" w:hAnsi="Times New Roman"/>
          <w:b/>
          <w:sz w:val="24"/>
          <w:szCs w:val="24"/>
        </w:rPr>
        <w:t xml:space="preserve"> terület</w:t>
      </w:r>
    </w:p>
    <w:p w:rsidR="00341F5D" w:rsidRPr="00402E36" w:rsidRDefault="00341F5D" w:rsidP="00341F5D">
      <w:pPr>
        <w:numPr>
          <w:ilvl w:val="0"/>
          <w:numId w:val="2"/>
        </w:num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02E36">
        <w:rPr>
          <w:rFonts w:ascii="Times New Roman" w:eastAsia="Times New Roman" w:hAnsi="Times New Roman"/>
          <w:sz w:val="24"/>
          <w:szCs w:val="24"/>
        </w:rPr>
        <w:t>Nyugat-Dunántúli Régió (Győr, Vas, Zala megye)</w:t>
      </w:r>
    </w:p>
    <w:p w:rsidR="00341F5D" w:rsidRPr="00402E36" w:rsidRDefault="00341F5D" w:rsidP="00341F5D">
      <w:pPr>
        <w:numPr>
          <w:ilvl w:val="0"/>
          <w:numId w:val="2"/>
        </w:num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02E36">
        <w:rPr>
          <w:rFonts w:ascii="Times New Roman" w:eastAsia="Times New Roman" w:hAnsi="Times New Roman"/>
          <w:sz w:val="24"/>
          <w:szCs w:val="24"/>
        </w:rPr>
        <w:t>Közép-Dunántúli Régió (Fejér, Komárom, Veszprém megye)</w:t>
      </w:r>
    </w:p>
    <w:p w:rsidR="00341F5D" w:rsidRPr="00402E36" w:rsidRDefault="00341F5D" w:rsidP="00341F5D">
      <w:pPr>
        <w:numPr>
          <w:ilvl w:val="0"/>
          <w:numId w:val="2"/>
        </w:num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02E36">
        <w:rPr>
          <w:rFonts w:ascii="Times New Roman" w:eastAsia="Times New Roman" w:hAnsi="Times New Roman"/>
          <w:sz w:val="24"/>
          <w:szCs w:val="24"/>
        </w:rPr>
        <w:t>Észak-Magyarországi Régió (Borsod, Heves, Nógrád megye)</w:t>
      </w:r>
    </w:p>
    <w:p w:rsidR="00341F5D" w:rsidRPr="00402E36" w:rsidRDefault="00341F5D" w:rsidP="00341F5D">
      <w:pPr>
        <w:numPr>
          <w:ilvl w:val="0"/>
          <w:numId w:val="2"/>
        </w:num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02E36">
        <w:rPr>
          <w:rFonts w:ascii="Times New Roman" w:eastAsia="Times New Roman" w:hAnsi="Times New Roman"/>
          <w:sz w:val="24"/>
          <w:szCs w:val="24"/>
        </w:rPr>
        <w:t>Dél-Dunántúli Régió (Baranya, Somogy, Tolna megye)</w:t>
      </w:r>
    </w:p>
    <w:p w:rsidR="00341F5D" w:rsidRPr="00402E36" w:rsidRDefault="00341F5D" w:rsidP="00341F5D">
      <w:pPr>
        <w:numPr>
          <w:ilvl w:val="0"/>
          <w:numId w:val="2"/>
        </w:num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02E36">
        <w:rPr>
          <w:rFonts w:ascii="Times New Roman" w:eastAsia="Times New Roman" w:hAnsi="Times New Roman"/>
          <w:sz w:val="24"/>
          <w:szCs w:val="24"/>
        </w:rPr>
        <w:t>Közép-Magyarországi Régió (Budapest és Pest megye)</w:t>
      </w:r>
    </w:p>
    <w:p w:rsidR="00341F5D" w:rsidRPr="00402E36" w:rsidRDefault="00341F5D" w:rsidP="00341F5D">
      <w:pPr>
        <w:numPr>
          <w:ilvl w:val="0"/>
          <w:numId w:val="2"/>
        </w:num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02E36">
        <w:rPr>
          <w:rFonts w:ascii="Times New Roman" w:eastAsia="Times New Roman" w:hAnsi="Times New Roman"/>
          <w:sz w:val="24"/>
          <w:szCs w:val="24"/>
        </w:rPr>
        <w:t>Dél-Alföldi Régió (Bács, Békés, Csongrád megye)</w:t>
      </w:r>
    </w:p>
    <w:p w:rsidR="00341F5D" w:rsidRDefault="00341F5D" w:rsidP="00341F5D">
      <w:pPr>
        <w:numPr>
          <w:ilvl w:val="0"/>
          <w:numId w:val="2"/>
        </w:num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02E36">
        <w:rPr>
          <w:rFonts w:ascii="Times New Roman" w:eastAsia="Times New Roman" w:hAnsi="Times New Roman"/>
          <w:sz w:val="24"/>
          <w:szCs w:val="24"/>
        </w:rPr>
        <w:t>Észak-Alföldi Régió (Hajdú, Szolnok, Szabolcs megye)</w:t>
      </w:r>
    </w:p>
    <w:p w:rsidR="00E26776" w:rsidRPr="00E26776" w:rsidRDefault="00E26776" w:rsidP="00E26776">
      <w:pPr>
        <w:spacing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F40C10" w:rsidRDefault="00F40C10" w:rsidP="00593656">
      <w:pPr>
        <w:numPr>
          <w:ilvl w:val="1"/>
          <w:numId w:val="1"/>
        </w:numPr>
        <w:spacing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93656">
        <w:rPr>
          <w:rFonts w:ascii="Times New Roman" w:eastAsia="Times New Roman" w:hAnsi="Times New Roman"/>
          <w:b/>
          <w:sz w:val="24"/>
          <w:szCs w:val="24"/>
        </w:rPr>
        <w:t>Szállítási címek listája</w:t>
      </w:r>
    </w:p>
    <w:p w:rsidR="003D4276" w:rsidRPr="00593656" w:rsidRDefault="003D4276" w:rsidP="003D4276">
      <w:pPr>
        <w:spacing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7140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0"/>
        <w:gridCol w:w="4100"/>
      </w:tblGrid>
      <w:tr w:rsidR="003D4276" w:rsidRPr="00FE2342" w:rsidTr="003D4276">
        <w:trPr>
          <w:trHeight w:val="319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4276" w:rsidRPr="00FE2342" w:rsidRDefault="003D4276" w:rsidP="003D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2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Nyugat-Dunántúli Régió:</w:t>
            </w:r>
          </w:p>
        </w:tc>
      </w:tr>
      <w:tr w:rsidR="003D4276" w:rsidRPr="00FE2342" w:rsidTr="003D4276">
        <w:trPr>
          <w:trHeight w:val="319"/>
        </w:trPr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D4276" w:rsidRPr="00FE2342" w:rsidRDefault="003D4276" w:rsidP="003D4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Győr-Sopron megye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4276" w:rsidRPr="00FE2342" w:rsidRDefault="003D4276" w:rsidP="003D4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9022 Győr, Tarcsay Vilmos u. 11. </w:t>
            </w:r>
          </w:p>
        </w:tc>
      </w:tr>
      <w:tr w:rsidR="003D4276" w:rsidRPr="00FE2342" w:rsidTr="003D4276">
        <w:trPr>
          <w:trHeight w:val="319"/>
        </w:trPr>
        <w:tc>
          <w:tcPr>
            <w:tcW w:w="304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D4276" w:rsidRPr="00FE2342" w:rsidRDefault="003D4276" w:rsidP="003D4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Vas megye</w:t>
            </w:r>
          </w:p>
        </w:tc>
        <w:tc>
          <w:tcPr>
            <w:tcW w:w="41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4276" w:rsidRPr="00FE2342" w:rsidRDefault="003D4276" w:rsidP="003D4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9700 Szombathely, Sugár u. 1. </w:t>
            </w:r>
          </w:p>
        </w:tc>
      </w:tr>
      <w:tr w:rsidR="003D4276" w:rsidRPr="00FE2342" w:rsidTr="003D4276">
        <w:trPr>
          <w:trHeight w:val="319"/>
        </w:trPr>
        <w:tc>
          <w:tcPr>
            <w:tcW w:w="304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D4276" w:rsidRPr="00FE2342" w:rsidRDefault="003D4276" w:rsidP="003D4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Zala megye</w:t>
            </w:r>
          </w:p>
        </w:tc>
        <w:tc>
          <w:tcPr>
            <w:tcW w:w="41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4276" w:rsidRPr="00FE2342" w:rsidRDefault="003D4276" w:rsidP="003D4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8901 Zalaegerszeg, Ady Endre u. 69. </w:t>
            </w:r>
          </w:p>
        </w:tc>
      </w:tr>
      <w:tr w:rsidR="003D4276" w:rsidRPr="00FE2342" w:rsidTr="003D4276">
        <w:trPr>
          <w:trHeight w:val="319"/>
        </w:trPr>
        <w:tc>
          <w:tcPr>
            <w:tcW w:w="714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4276" w:rsidRPr="00FE2342" w:rsidRDefault="003D4276" w:rsidP="003D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2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Közép-Dunántúli Régió:</w:t>
            </w:r>
          </w:p>
        </w:tc>
      </w:tr>
      <w:tr w:rsidR="003D4276" w:rsidRPr="00FE2342" w:rsidTr="003D4276">
        <w:trPr>
          <w:trHeight w:val="319"/>
        </w:trPr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D4276" w:rsidRPr="00FE2342" w:rsidRDefault="003D4276" w:rsidP="003D4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Fejér megye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4276" w:rsidRPr="00FE2342" w:rsidRDefault="003D4276" w:rsidP="003D4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8002 Székesfehérvár, Seregélyesi u. 5. </w:t>
            </w:r>
          </w:p>
        </w:tc>
      </w:tr>
      <w:tr w:rsidR="003D4276" w:rsidRPr="00FE2342" w:rsidTr="003D4276">
        <w:trPr>
          <w:trHeight w:val="319"/>
        </w:trPr>
        <w:tc>
          <w:tcPr>
            <w:tcW w:w="304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D4276" w:rsidRPr="00FE2342" w:rsidRDefault="003D4276" w:rsidP="003D4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Komárom-Esztergom megye</w:t>
            </w:r>
          </w:p>
        </w:tc>
        <w:tc>
          <w:tcPr>
            <w:tcW w:w="41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4276" w:rsidRPr="00FE2342" w:rsidRDefault="003D4276" w:rsidP="003D4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2801 Tatabánya, Erdész u. 37. </w:t>
            </w:r>
          </w:p>
        </w:tc>
      </w:tr>
      <w:tr w:rsidR="003D4276" w:rsidRPr="00FE2342" w:rsidTr="003D4276">
        <w:trPr>
          <w:trHeight w:val="319"/>
        </w:trPr>
        <w:tc>
          <w:tcPr>
            <w:tcW w:w="304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D4276" w:rsidRPr="00FE2342" w:rsidRDefault="003D4276" w:rsidP="003D4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Veszprém megye</w:t>
            </w:r>
          </w:p>
        </w:tc>
        <w:tc>
          <w:tcPr>
            <w:tcW w:w="41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4276" w:rsidRPr="00FE2342" w:rsidRDefault="003D4276" w:rsidP="003D4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8200 Veszprém, Almádi u. 36. </w:t>
            </w:r>
          </w:p>
        </w:tc>
      </w:tr>
      <w:tr w:rsidR="003D4276" w:rsidRPr="00FE2342" w:rsidTr="003D4276">
        <w:trPr>
          <w:trHeight w:val="319"/>
        </w:trPr>
        <w:tc>
          <w:tcPr>
            <w:tcW w:w="714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4276" w:rsidRPr="00FE2342" w:rsidRDefault="003D4276" w:rsidP="003D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2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Észak-Magyarországi Régió:</w:t>
            </w:r>
          </w:p>
        </w:tc>
      </w:tr>
      <w:tr w:rsidR="003D4276" w:rsidRPr="00FE2342" w:rsidTr="003D4276">
        <w:trPr>
          <w:trHeight w:val="319"/>
        </w:trPr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D4276" w:rsidRPr="00FE2342" w:rsidRDefault="003D4276" w:rsidP="003D4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Borsod megye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4276" w:rsidRPr="00FE2342" w:rsidRDefault="003D4276" w:rsidP="003D4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3501 Miskolc, Petőfi u. 18. </w:t>
            </w:r>
          </w:p>
        </w:tc>
      </w:tr>
      <w:tr w:rsidR="003D4276" w:rsidRPr="00FE2342" w:rsidTr="003D4276">
        <w:trPr>
          <w:trHeight w:val="319"/>
        </w:trPr>
        <w:tc>
          <w:tcPr>
            <w:tcW w:w="304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D4276" w:rsidRPr="00FE2342" w:rsidRDefault="003D4276" w:rsidP="003D4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Heves megye</w:t>
            </w:r>
          </w:p>
        </w:tc>
        <w:tc>
          <w:tcPr>
            <w:tcW w:w="41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4276" w:rsidRPr="00FE2342" w:rsidRDefault="003D4276" w:rsidP="003D4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3300 Eger, </w:t>
            </w:r>
            <w:proofErr w:type="spellStart"/>
            <w:r w:rsidRPr="00FE2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Szala</w:t>
            </w:r>
            <w:proofErr w:type="spellEnd"/>
            <w:r w:rsidRPr="00FE2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part 79. </w:t>
            </w:r>
          </w:p>
        </w:tc>
      </w:tr>
      <w:tr w:rsidR="003D4276" w:rsidRPr="00FE2342" w:rsidTr="003D4276">
        <w:trPr>
          <w:trHeight w:val="319"/>
        </w:trPr>
        <w:tc>
          <w:tcPr>
            <w:tcW w:w="304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D4276" w:rsidRPr="00FE2342" w:rsidRDefault="003D4276" w:rsidP="003D4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Nógrád megye</w:t>
            </w:r>
          </w:p>
        </w:tc>
        <w:tc>
          <w:tcPr>
            <w:tcW w:w="41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4276" w:rsidRPr="00FE2342" w:rsidRDefault="003D4276" w:rsidP="003D4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3100 Salgótarján, Bem J. u. 5. </w:t>
            </w:r>
          </w:p>
        </w:tc>
      </w:tr>
      <w:tr w:rsidR="003D4276" w:rsidRPr="00FE2342" w:rsidTr="003D4276">
        <w:trPr>
          <w:trHeight w:val="319"/>
        </w:trPr>
        <w:tc>
          <w:tcPr>
            <w:tcW w:w="714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4276" w:rsidRPr="00FE2342" w:rsidRDefault="003D4276" w:rsidP="003D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2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Dél-Dunántúli Régió:</w:t>
            </w:r>
          </w:p>
        </w:tc>
      </w:tr>
      <w:tr w:rsidR="003D4276" w:rsidRPr="00FE2342" w:rsidTr="003D4276">
        <w:trPr>
          <w:trHeight w:val="319"/>
        </w:trPr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D4276" w:rsidRPr="00FE2342" w:rsidRDefault="003D4276" w:rsidP="003D4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Baranya megye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4276" w:rsidRPr="00FE2342" w:rsidRDefault="003D4276" w:rsidP="003D4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7623 Pécs, Tüzér u. 11. </w:t>
            </w:r>
          </w:p>
        </w:tc>
      </w:tr>
      <w:tr w:rsidR="003D4276" w:rsidRPr="00FE2342" w:rsidTr="003D4276">
        <w:trPr>
          <w:trHeight w:val="319"/>
        </w:trPr>
        <w:tc>
          <w:tcPr>
            <w:tcW w:w="304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D4276" w:rsidRPr="00FE2342" w:rsidRDefault="003D4276" w:rsidP="003D4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Somogy megye</w:t>
            </w:r>
          </w:p>
        </w:tc>
        <w:tc>
          <w:tcPr>
            <w:tcW w:w="41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4276" w:rsidRPr="00FE2342" w:rsidRDefault="003D4276" w:rsidP="003D4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7401 Kaposvár, Arany J. köz 1. </w:t>
            </w:r>
          </w:p>
        </w:tc>
      </w:tr>
      <w:tr w:rsidR="003D4276" w:rsidRPr="00FE2342" w:rsidTr="003D4276">
        <w:trPr>
          <w:trHeight w:val="319"/>
        </w:trPr>
        <w:tc>
          <w:tcPr>
            <w:tcW w:w="304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D4276" w:rsidRPr="00FE2342" w:rsidRDefault="003D4276" w:rsidP="003D4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Tolna megye</w:t>
            </w:r>
          </w:p>
        </w:tc>
        <w:tc>
          <w:tcPr>
            <w:tcW w:w="41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4276" w:rsidRPr="00FE2342" w:rsidRDefault="003D4276" w:rsidP="003D4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7102 Szekszárd, Mikes K. u. 28. </w:t>
            </w:r>
          </w:p>
        </w:tc>
      </w:tr>
      <w:tr w:rsidR="003D4276" w:rsidRPr="00FE2342" w:rsidTr="003D4276">
        <w:trPr>
          <w:trHeight w:val="319"/>
        </w:trPr>
        <w:tc>
          <w:tcPr>
            <w:tcW w:w="714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4276" w:rsidRPr="00FE2342" w:rsidRDefault="003D4276" w:rsidP="003D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2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Közép</w:t>
            </w:r>
            <w:r w:rsidRPr="00FE23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-</w:t>
            </w:r>
            <w:r w:rsidRPr="00FE2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Magyarországi Régió:</w:t>
            </w:r>
            <w:r w:rsidRPr="00FE23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</w:tr>
      <w:tr w:rsidR="003D4276" w:rsidRPr="00FE2342" w:rsidTr="003D4276">
        <w:trPr>
          <w:trHeight w:val="319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276" w:rsidRPr="00FE2342" w:rsidRDefault="003D4276" w:rsidP="003D4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BMSZ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D4276" w:rsidRPr="00FE2342" w:rsidRDefault="003D4276" w:rsidP="003D4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1055 Budapest, Markó u 22.</w:t>
            </w:r>
          </w:p>
        </w:tc>
      </w:tr>
      <w:tr w:rsidR="003D4276" w:rsidRPr="00FE2342" w:rsidTr="003D4276">
        <w:trPr>
          <w:trHeight w:val="319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276" w:rsidRPr="00FE2342" w:rsidRDefault="003D4276" w:rsidP="003D4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PMSZ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D4276" w:rsidRPr="00FE2342" w:rsidRDefault="003D4276" w:rsidP="003D4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1056 Budapest, Markó u 22.</w:t>
            </w:r>
          </w:p>
        </w:tc>
      </w:tr>
      <w:tr w:rsidR="003D4276" w:rsidRPr="00FE2342" w:rsidTr="003D4276">
        <w:trPr>
          <w:trHeight w:val="319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276" w:rsidRPr="00FE2342" w:rsidRDefault="003D4276" w:rsidP="003D4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Központi raktár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D4276" w:rsidRPr="00FE2342" w:rsidRDefault="003D4276" w:rsidP="003D4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1135 Budapest, Mohács u. 24.</w:t>
            </w:r>
          </w:p>
        </w:tc>
      </w:tr>
      <w:tr w:rsidR="003D4276" w:rsidRPr="00FE2342" w:rsidTr="003D4276">
        <w:trPr>
          <w:trHeight w:val="319"/>
        </w:trPr>
        <w:tc>
          <w:tcPr>
            <w:tcW w:w="714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4276" w:rsidRPr="00FE2342" w:rsidRDefault="003D4276" w:rsidP="003D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2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Dél-Alföldi Régió:</w:t>
            </w:r>
          </w:p>
        </w:tc>
      </w:tr>
      <w:tr w:rsidR="003D4276" w:rsidRPr="00FE2342" w:rsidTr="003D4276">
        <w:trPr>
          <w:trHeight w:val="319"/>
        </w:trPr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D4276" w:rsidRPr="00FE2342" w:rsidRDefault="003D4276" w:rsidP="003D4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Bács-Kiskun megye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4276" w:rsidRPr="00FE2342" w:rsidRDefault="003D4276" w:rsidP="003D4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6000 Kecskemét, </w:t>
            </w:r>
            <w:proofErr w:type="spellStart"/>
            <w:r w:rsidRPr="00FE2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Csabay</w:t>
            </w:r>
            <w:proofErr w:type="spellEnd"/>
            <w:r w:rsidRPr="00FE2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Géza krt. 19. </w:t>
            </w:r>
          </w:p>
        </w:tc>
      </w:tr>
      <w:tr w:rsidR="003D4276" w:rsidRPr="00FE2342" w:rsidTr="003D4276">
        <w:trPr>
          <w:trHeight w:val="319"/>
        </w:trPr>
        <w:tc>
          <w:tcPr>
            <w:tcW w:w="304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D4276" w:rsidRPr="00FE2342" w:rsidRDefault="003D4276" w:rsidP="003D4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Békés megye</w:t>
            </w:r>
          </w:p>
        </w:tc>
        <w:tc>
          <w:tcPr>
            <w:tcW w:w="41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4276" w:rsidRPr="00FE2342" w:rsidRDefault="003D4276" w:rsidP="003D4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5600 Békéscsaba, Berzsenyi u. 9. </w:t>
            </w:r>
          </w:p>
        </w:tc>
      </w:tr>
      <w:tr w:rsidR="003D4276" w:rsidRPr="00FE2342" w:rsidTr="003D4276">
        <w:trPr>
          <w:trHeight w:val="319"/>
        </w:trPr>
        <w:tc>
          <w:tcPr>
            <w:tcW w:w="304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D4276" w:rsidRPr="00FE2342" w:rsidRDefault="003D4276" w:rsidP="003D4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Csongrád megye</w:t>
            </w:r>
          </w:p>
        </w:tc>
        <w:tc>
          <w:tcPr>
            <w:tcW w:w="41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4276" w:rsidRPr="00FE2342" w:rsidRDefault="003D4276" w:rsidP="003D4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6722 Szeged, Kossuth u. 15. </w:t>
            </w:r>
          </w:p>
        </w:tc>
      </w:tr>
      <w:tr w:rsidR="003D4276" w:rsidRPr="00FE2342" w:rsidTr="003D4276">
        <w:trPr>
          <w:trHeight w:val="319"/>
        </w:trPr>
        <w:tc>
          <w:tcPr>
            <w:tcW w:w="714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4276" w:rsidRPr="00FE2342" w:rsidRDefault="003D4276" w:rsidP="003D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2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Észak-Alföldi Régió:</w:t>
            </w:r>
          </w:p>
        </w:tc>
      </w:tr>
      <w:tr w:rsidR="003D4276" w:rsidRPr="00FE2342" w:rsidTr="003D4276">
        <w:trPr>
          <w:trHeight w:val="319"/>
        </w:trPr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D4276" w:rsidRPr="00FE2342" w:rsidRDefault="003D4276" w:rsidP="003D4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Hajdú-Bihar megye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4276" w:rsidRPr="00FE2342" w:rsidRDefault="003D4276" w:rsidP="003D4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4025 Debrecen, Külsővásártér 14. </w:t>
            </w:r>
          </w:p>
        </w:tc>
      </w:tr>
      <w:tr w:rsidR="003D4276" w:rsidRPr="00FE2342" w:rsidTr="003D4276">
        <w:trPr>
          <w:trHeight w:val="319"/>
        </w:trPr>
        <w:tc>
          <w:tcPr>
            <w:tcW w:w="304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D4276" w:rsidRPr="00FE2342" w:rsidRDefault="003D4276" w:rsidP="003D4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Jász-Nagykun-Szolnok megye</w:t>
            </w:r>
          </w:p>
        </w:tc>
        <w:tc>
          <w:tcPr>
            <w:tcW w:w="41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4276" w:rsidRPr="00FE2342" w:rsidRDefault="003D4276" w:rsidP="003D4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5000 Szolnok, Széchenyi krt. 6. </w:t>
            </w:r>
          </w:p>
        </w:tc>
      </w:tr>
      <w:tr w:rsidR="003D4276" w:rsidRPr="00FE2342" w:rsidTr="003D4276">
        <w:trPr>
          <w:trHeight w:val="319"/>
        </w:trPr>
        <w:tc>
          <w:tcPr>
            <w:tcW w:w="30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D4276" w:rsidRPr="00FE2342" w:rsidRDefault="003D4276" w:rsidP="003D4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Szabolcs-Szatmár-Bereg megye</w:t>
            </w:r>
          </w:p>
        </w:tc>
        <w:tc>
          <w:tcPr>
            <w:tcW w:w="41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276" w:rsidRPr="00FE2342" w:rsidRDefault="003D4276" w:rsidP="003D4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4400 Nyíregyháza, Szent István u. 70. </w:t>
            </w:r>
          </w:p>
        </w:tc>
      </w:tr>
    </w:tbl>
    <w:p w:rsidR="003D4276" w:rsidRDefault="003D4276">
      <w:pPr>
        <w:rPr>
          <w:rFonts w:ascii="Times New Roman" w:hAnsi="Times New Roman" w:cs="Times New Roman"/>
          <w:sz w:val="24"/>
          <w:szCs w:val="24"/>
        </w:rPr>
      </w:pPr>
    </w:p>
    <w:p w:rsidR="00593656" w:rsidRPr="00593656" w:rsidRDefault="00593656" w:rsidP="00593656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93656">
        <w:rPr>
          <w:rFonts w:ascii="Times New Roman" w:eastAsia="Times New Roman" w:hAnsi="Times New Roman"/>
          <w:b/>
          <w:sz w:val="24"/>
          <w:szCs w:val="24"/>
        </w:rPr>
        <w:t>Ellenszolgáltatás</w:t>
      </w:r>
    </w:p>
    <w:p w:rsidR="00593656" w:rsidRDefault="003D4276" w:rsidP="003D4276">
      <w:pPr>
        <w:numPr>
          <w:ilvl w:val="1"/>
          <w:numId w:val="1"/>
        </w:num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Ajánlattevőnek az</w:t>
      </w:r>
      <w:r w:rsidR="00593656" w:rsidRPr="003D4276">
        <w:rPr>
          <w:rFonts w:ascii="Times New Roman" w:eastAsia="Times New Roman" w:hAnsi="Times New Roman"/>
          <w:sz w:val="24"/>
          <w:szCs w:val="24"/>
        </w:rPr>
        <w:t xml:space="preserve"> árak</w:t>
      </w:r>
      <w:r w:rsidR="00FD6DB8">
        <w:rPr>
          <w:rFonts w:ascii="Times New Roman" w:eastAsia="Times New Roman" w:hAnsi="Times New Roman"/>
          <w:sz w:val="24"/>
          <w:szCs w:val="24"/>
        </w:rPr>
        <w:t>at</w:t>
      </w:r>
      <w:r>
        <w:rPr>
          <w:rFonts w:ascii="Times New Roman" w:eastAsia="Times New Roman" w:hAnsi="Times New Roman"/>
          <w:sz w:val="24"/>
          <w:szCs w:val="24"/>
        </w:rPr>
        <w:t xml:space="preserve"> úgy kell meghatároznia, hogy a </w:t>
      </w:r>
      <w:r w:rsidR="00593656" w:rsidRPr="003D4276">
        <w:rPr>
          <w:rFonts w:ascii="Times New Roman" w:eastAsia="Times New Roman" w:hAnsi="Times New Roman"/>
          <w:sz w:val="24"/>
          <w:szCs w:val="24"/>
        </w:rPr>
        <w:t>teljesítendő valamennyi szolgáltatás ellenértékét tartalmazzák, ezen túlmenően semmilyen jogcímen nem jogosult a</w:t>
      </w:r>
      <w:r>
        <w:rPr>
          <w:rFonts w:ascii="Times New Roman" w:eastAsia="Times New Roman" w:hAnsi="Times New Roman"/>
          <w:sz w:val="24"/>
          <w:szCs w:val="24"/>
        </w:rPr>
        <w:t>z</w:t>
      </w:r>
      <w:r w:rsidR="00593656" w:rsidRPr="003D427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Ajánlattevő</w:t>
      </w:r>
      <w:r w:rsidR="00593656" w:rsidRPr="003D4276">
        <w:rPr>
          <w:rFonts w:ascii="Times New Roman" w:eastAsia="Times New Roman" w:hAnsi="Times New Roman"/>
          <w:sz w:val="24"/>
          <w:szCs w:val="24"/>
        </w:rPr>
        <w:t xml:space="preserve"> a</w:t>
      </w:r>
      <w:r>
        <w:rPr>
          <w:rFonts w:ascii="Times New Roman" w:eastAsia="Times New Roman" w:hAnsi="Times New Roman"/>
          <w:sz w:val="24"/>
          <w:szCs w:val="24"/>
        </w:rPr>
        <w:t>z</w:t>
      </w:r>
      <w:r w:rsidR="00593656" w:rsidRPr="003D427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Ajánlatkérőtől</w:t>
      </w:r>
      <w:r w:rsidR="00593656" w:rsidRPr="003D4276">
        <w:rPr>
          <w:rFonts w:ascii="Times New Roman" w:eastAsia="Times New Roman" w:hAnsi="Times New Roman"/>
          <w:sz w:val="24"/>
          <w:szCs w:val="24"/>
        </w:rPr>
        <w:t xml:space="preserve"> további díj- vagy költségtérítés igénylésére. Az árak a</w:t>
      </w:r>
      <w:r>
        <w:rPr>
          <w:rFonts w:ascii="Times New Roman" w:eastAsia="Times New Roman" w:hAnsi="Times New Roman"/>
          <w:sz w:val="24"/>
          <w:szCs w:val="24"/>
        </w:rPr>
        <w:t>z</w:t>
      </w:r>
      <w:r w:rsidR="00593656" w:rsidRPr="003D427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Ajánlatkérő</w:t>
      </w:r>
      <w:r w:rsidR="00593656" w:rsidRPr="003D4276">
        <w:rPr>
          <w:rFonts w:ascii="Times New Roman" w:eastAsia="Times New Roman" w:hAnsi="Times New Roman"/>
          <w:sz w:val="24"/>
          <w:szCs w:val="24"/>
        </w:rPr>
        <w:t xml:space="preserve"> által megrendelt termékek 19 megyei és budapesti központi raktárába leszállítva és a fuvareszközről lerakva értendők.</w:t>
      </w:r>
    </w:p>
    <w:p w:rsidR="0057188D" w:rsidRPr="0057188D" w:rsidRDefault="000904B4" w:rsidP="0057188D">
      <w:pPr>
        <w:numPr>
          <w:ilvl w:val="1"/>
          <w:numId w:val="1"/>
        </w:num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904B4">
        <w:rPr>
          <w:rFonts w:ascii="Times New Roman" w:eastAsia="Times New Roman" w:hAnsi="Times New Roman"/>
          <w:sz w:val="24"/>
          <w:szCs w:val="24"/>
        </w:rPr>
        <w:t>Az Ajánlattevő az ajánlatában leírt és az Ajánlatkérő által elfogadott egységárak alapján köteles a számlát kiállítani.</w:t>
      </w:r>
    </w:p>
    <w:p w:rsidR="008A69FF" w:rsidRDefault="008A69FF" w:rsidP="008A69FF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593656" w:rsidRPr="000904B4" w:rsidRDefault="00593656" w:rsidP="00162027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162027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0904B4">
        <w:rPr>
          <w:rFonts w:ascii="Times New Roman" w:eastAsia="Times New Roman" w:hAnsi="Times New Roman"/>
          <w:b/>
          <w:sz w:val="24"/>
          <w:szCs w:val="24"/>
        </w:rPr>
        <w:t>Fizetési mód, kötbér</w:t>
      </w:r>
    </w:p>
    <w:p w:rsidR="00593656" w:rsidRDefault="00162027" w:rsidP="00162027">
      <w:pPr>
        <w:numPr>
          <w:ilvl w:val="1"/>
          <w:numId w:val="1"/>
        </w:num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Az</w:t>
      </w:r>
      <w:r w:rsidRPr="003D427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Ajánlatkérő</w:t>
      </w:r>
      <w:r w:rsidRPr="003D4276">
        <w:rPr>
          <w:rFonts w:ascii="Times New Roman" w:eastAsia="Times New Roman" w:hAnsi="Times New Roman"/>
          <w:sz w:val="24"/>
          <w:szCs w:val="24"/>
        </w:rPr>
        <w:t xml:space="preserve"> </w:t>
      </w:r>
      <w:r w:rsidR="00593656" w:rsidRPr="00162027">
        <w:rPr>
          <w:rFonts w:ascii="Times New Roman" w:eastAsia="Times New Roman" w:hAnsi="Times New Roman"/>
          <w:sz w:val="24"/>
          <w:szCs w:val="24"/>
        </w:rPr>
        <w:t>a leszállított termékek</w:t>
      </w:r>
      <w:r>
        <w:rPr>
          <w:rFonts w:ascii="Times New Roman" w:eastAsia="Times New Roman" w:hAnsi="Times New Roman"/>
          <w:sz w:val="24"/>
          <w:szCs w:val="24"/>
        </w:rPr>
        <w:t xml:space="preserve"> ellenértékét, az</w:t>
      </w:r>
      <w:r w:rsidRPr="0059365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Ajánlattevő</w:t>
      </w:r>
      <w:r w:rsidR="00593656" w:rsidRPr="00162027">
        <w:rPr>
          <w:rFonts w:ascii="Times New Roman" w:eastAsia="Times New Roman" w:hAnsi="Times New Roman"/>
          <w:sz w:val="24"/>
          <w:szCs w:val="24"/>
        </w:rPr>
        <w:t xml:space="preserve"> által kiállított számla alapján, annak kézhezvételétől számított 30 napon belül </w:t>
      </w:r>
      <w:r>
        <w:rPr>
          <w:rFonts w:ascii="Times New Roman" w:eastAsia="Times New Roman" w:hAnsi="Times New Roman"/>
          <w:sz w:val="24"/>
          <w:szCs w:val="24"/>
        </w:rPr>
        <w:t>az</w:t>
      </w:r>
      <w:r w:rsidRPr="0059365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Ajánlattevő</w:t>
      </w:r>
      <w:r w:rsidR="00593656" w:rsidRPr="00162027">
        <w:rPr>
          <w:rFonts w:ascii="Times New Roman" w:eastAsia="Times New Roman" w:hAnsi="Times New Roman"/>
          <w:sz w:val="24"/>
          <w:szCs w:val="24"/>
        </w:rPr>
        <w:t xml:space="preserve"> számlájára történő átutalással fizeti meg. A fizetés abban az időpontban számít teljesített</w:t>
      </w:r>
      <w:r>
        <w:rPr>
          <w:rFonts w:ascii="Times New Roman" w:eastAsia="Times New Roman" w:hAnsi="Times New Roman"/>
          <w:sz w:val="24"/>
          <w:szCs w:val="24"/>
        </w:rPr>
        <w:t>nek, amikor az</w:t>
      </w:r>
      <w:r w:rsidRPr="0059365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Ajánlattevő bankja az</w:t>
      </w:r>
      <w:r w:rsidRPr="003D427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Ajánlatkérő</w:t>
      </w:r>
      <w:r w:rsidR="00593656" w:rsidRPr="00162027">
        <w:rPr>
          <w:rFonts w:ascii="Times New Roman" w:eastAsia="Times New Roman" w:hAnsi="Times New Roman"/>
          <w:sz w:val="24"/>
          <w:szCs w:val="24"/>
        </w:rPr>
        <w:t xml:space="preserve"> számláját a kifizetésre kerülő összeggel megterheli.</w:t>
      </w:r>
    </w:p>
    <w:p w:rsidR="00554D19" w:rsidRPr="00554D19" w:rsidRDefault="00554D19" w:rsidP="00FE530A">
      <w:pPr>
        <w:numPr>
          <w:ilvl w:val="1"/>
          <w:numId w:val="1"/>
        </w:num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54D19">
        <w:rPr>
          <w:rFonts w:ascii="Times New Roman" w:eastAsia="Times New Roman" w:hAnsi="Times New Roman"/>
          <w:sz w:val="24"/>
          <w:szCs w:val="24"/>
        </w:rPr>
        <w:t>A</w:t>
      </w:r>
      <w:r w:rsidR="00F71612">
        <w:rPr>
          <w:rFonts w:ascii="Times New Roman" w:eastAsia="Times New Roman" w:hAnsi="Times New Roman"/>
          <w:sz w:val="24"/>
          <w:szCs w:val="24"/>
        </w:rPr>
        <w:t>z</w:t>
      </w:r>
      <w:r w:rsidRPr="00554D19">
        <w:rPr>
          <w:rFonts w:ascii="Times New Roman" w:eastAsia="Times New Roman" w:hAnsi="Times New Roman"/>
          <w:sz w:val="24"/>
          <w:szCs w:val="24"/>
        </w:rPr>
        <w:t xml:space="preserve"> </w:t>
      </w:r>
      <w:r w:rsidR="00497B01">
        <w:rPr>
          <w:rFonts w:ascii="Times New Roman" w:eastAsia="Times New Roman" w:hAnsi="Times New Roman"/>
          <w:sz w:val="24"/>
          <w:szCs w:val="24"/>
        </w:rPr>
        <w:t>Ajánlattevőnek</w:t>
      </w:r>
      <w:r w:rsidRPr="00554D19">
        <w:rPr>
          <w:rFonts w:ascii="Times New Roman" w:eastAsia="Times New Roman" w:hAnsi="Times New Roman"/>
          <w:sz w:val="24"/>
          <w:szCs w:val="24"/>
        </w:rPr>
        <w:t xml:space="preserve"> a megrendelések leszállítását szállítólevélen vagy számlamásolaton kell igazolnia. A szállítólevél vagy számlamásolat</w:t>
      </w:r>
      <w:r w:rsidR="008F0E6D">
        <w:rPr>
          <w:rFonts w:ascii="Times New Roman" w:eastAsia="Times New Roman" w:hAnsi="Times New Roman"/>
          <w:sz w:val="24"/>
          <w:szCs w:val="24"/>
        </w:rPr>
        <w:t xml:space="preserve"> minimum</w:t>
      </w:r>
      <w:r w:rsidRPr="00554D19">
        <w:rPr>
          <w:rFonts w:ascii="Times New Roman" w:eastAsia="Times New Roman" w:hAnsi="Times New Roman"/>
          <w:sz w:val="24"/>
          <w:szCs w:val="24"/>
        </w:rPr>
        <w:t xml:space="preserve"> tartalmazza </w:t>
      </w:r>
      <w:r w:rsidR="00FE530A" w:rsidRPr="00FE530A">
        <w:rPr>
          <w:rFonts w:ascii="Times New Roman" w:eastAsia="Times New Roman" w:hAnsi="Times New Roman"/>
          <w:sz w:val="24"/>
          <w:szCs w:val="24"/>
        </w:rPr>
        <w:t xml:space="preserve">a </w:t>
      </w:r>
      <w:proofErr w:type="spellStart"/>
      <w:r w:rsidR="00FE530A" w:rsidRPr="00FE530A">
        <w:rPr>
          <w:rFonts w:ascii="Times New Roman" w:eastAsia="Times New Roman" w:hAnsi="Times New Roman"/>
          <w:sz w:val="24"/>
          <w:szCs w:val="24"/>
        </w:rPr>
        <w:t>termékfajtánkénti</w:t>
      </w:r>
      <w:proofErr w:type="spellEnd"/>
      <w:r w:rsidR="00FE530A" w:rsidRPr="00FE530A">
        <w:rPr>
          <w:rFonts w:ascii="Times New Roman" w:eastAsia="Times New Roman" w:hAnsi="Times New Roman"/>
          <w:sz w:val="24"/>
          <w:szCs w:val="24"/>
        </w:rPr>
        <w:t xml:space="preserve"> megnevezést, mennyiséget, lejárati idejét, SARZS/LOT számát a csomagolási mennyiséget, és az egységcsomag mennyiségét</w:t>
      </w:r>
      <w:r w:rsidRPr="00554D19">
        <w:rPr>
          <w:rFonts w:ascii="Times New Roman" w:eastAsia="Times New Roman" w:hAnsi="Times New Roman"/>
          <w:sz w:val="24"/>
          <w:szCs w:val="24"/>
        </w:rPr>
        <w:t>.</w:t>
      </w:r>
    </w:p>
    <w:p w:rsidR="003C0812" w:rsidRPr="003C0812" w:rsidRDefault="00554D19" w:rsidP="003C0812">
      <w:pPr>
        <w:numPr>
          <w:ilvl w:val="1"/>
          <w:numId w:val="1"/>
        </w:num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54D19">
        <w:rPr>
          <w:rFonts w:ascii="Times New Roman" w:eastAsia="Times New Roman" w:hAnsi="Times New Roman"/>
          <w:sz w:val="24"/>
          <w:szCs w:val="24"/>
        </w:rPr>
        <w:t xml:space="preserve">Számlát </w:t>
      </w:r>
      <w:r w:rsidR="003C0812" w:rsidRPr="003C0812">
        <w:rPr>
          <w:rFonts w:ascii="Times New Roman" w:eastAsia="Times New Roman" w:hAnsi="Times New Roman"/>
          <w:sz w:val="24"/>
          <w:szCs w:val="24"/>
        </w:rPr>
        <w:t xml:space="preserve">teljesítést követően, megrendelésenként a teljesítés során kiállított szállítólevéllel összhangban, Ajánlatkérő székhelyének címére kell benyújtani. </w:t>
      </w:r>
    </w:p>
    <w:p w:rsidR="003C0812" w:rsidRPr="003C0812" w:rsidRDefault="003C0812" w:rsidP="003C0812">
      <w:pPr>
        <w:spacing w:after="120" w:line="240" w:lineRule="auto"/>
        <w:ind w:left="792"/>
        <w:jc w:val="both"/>
        <w:rPr>
          <w:rFonts w:ascii="Times New Roman" w:eastAsia="Times New Roman" w:hAnsi="Times New Roman"/>
          <w:sz w:val="24"/>
          <w:szCs w:val="24"/>
        </w:rPr>
      </w:pPr>
      <w:r w:rsidRPr="003C0812">
        <w:rPr>
          <w:rFonts w:ascii="Times New Roman" w:eastAsia="Times New Roman" w:hAnsi="Times New Roman"/>
          <w:sz w:val="24"/>
          <w:szCs w:val="24"/>
        </w:rPr>
        <w:t>Az Eladó vállalja, hogy a számla benyújtása és kiegyenlítése során az adózás rendjéről szóló 2003. évi XCII. törvény (Art.) 36/</w:t>
      </w:r>
      <w:proofErr w:type="gramStart"/>
      <w:r w:rsidRPr="003C0812">
        <w:rPr>
          <w:rFonts w:ascii="Times New Roman" w:eastAsia="Times New Roman" w:hAnsi="Times New Roman"/>
          <w:sz w:val="24"/>
          <w:szCs w:val="24"/>
        </w:rPr>
        <w:t>A.</w:t>
      </w:r>
      <w:proofErr w:type="gramEnd"/>
      <w:r w:rsidRPr="003C0812">
        <w:rPr>
          <w:rFonts w:ascii="Times New Roman" w:eastAsia="Times New Roman" w:hAnsi="Times New Roman"/>
          <w:sz w:val="24"/>
          <w:szCs w:val="24"/>
        </w:rPr>
        <w:t xml:space="preserve"> § rendelkezéseit figyelembe veszi, mind az Eladó, mind az alvállalkozók esetében.</w:t>
      </w:r>
    </w:p>
    <w:p w:rsidR="003C0812" w:rsidRPr="00904758" w:rsidRDefault="003C0812" w:rsidP="003C0812">
      <w:pPr>
        <w:numPr>
          <w:ilvl w:val="1"/>
          <w:numId w:val="1"/>
        </w:num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04758">
        <w:rPr>
          <w:rFonts w:ascii="Times New Roman" w:eastAsia="Times New Roman" w:hAnsi="Times New Roman"/>
          <w:sz w:val="24"/>
          <w:szCs w:val="24"/>
        </w:rPr>
        <w:t xml:space="preserve">Az Ajánlattevő késedelmes teljesítése, illetőleg jelen műszaki leírás </w:t>
      </w:r>
      <w:r w:rsidR="00F40F05" w:rsidRPr="00904758">
        <w:rPr>
          <w:rFonts w:ascii="Times New Roman" w:eastAsia="Times New Roman" w:hAnsi="Times New Roman"/>
          <w:sz w:val="24"/>
          <w:szCs w:val="24"/>
        </w:rPr>
        <w:t>8</w:t>
      </w:r>
      <w:r w:rsidR="004849E9" w:rsidRPr="00904758">
        <w:rPr>
          <w:rFonts w:ascii="Times New Roman" w:eastAsia="Times New Roman" w:hAnsi="Times New Roman"/>
          <w:sz w:val="24"/>
          <w:szCs w:val="24"/>
        </w:rPr>
        <w:t xml:space="preserve">.5. és </w:t>
      </w:r>
      <w:r w:rsidR="00F40F05" w:rsidRPr="00904758">
        <w:rPr>
          <w:rFonts w:ascii="Times New Roman" w:eastAsia="Times New Roman" w:hAnsi="Times New Roman"/>
          <w:sz w:val="24"/>
          <w:szCs w:val="24"/>
        </w:rPr>
        <w:t>8</w:t>
      </w:r>
      <w:r w:rsidR="004849E9" w:rsidRPr="00904758">
        <w:rPr>
          <w:rFonts w:ascii="Times New Roman" w:eastAsia="Times New Roman" w:hAnsi="Times New Roman"/>
          <w:sz w:val="24"/>
          <w:szCs w:val="24"/>
        </w:rPr>
        <w:t>.6</w:t>
      </w:r>
      <w:r w:rsidRPr="00904758">
        <w:rPr>
          <w:rFonts w:ascii="Times New Roman" w:eastAsia="Times New Roman" w:hAnsi="Times New Roman"/>
          <w:sz w:val="24"/>
          <w:szCs w:val="24"/>
        </w:rPr>
        <w:t xml:space="preserve">. pontjaiban előírtak fennállása esetén az érintett termékek nettó értékének figyelembevételével napi 0,5 %-os mértékű késedelmi kötbért köteles fizetni Ajánlatkérőnek. Abban az esetben, ha Ajánlattevő késedelme meghaladná a 10 napot, </w:t>
      </w:r>
      <w:r w:rsidRPr="00904758">
        <w:rPr>
          <w:rFonts w:ascii="Times New Roman" w:eastAsia="Times New Roman" w:hAnsi="Times New Roman"/>
          <w:sz w:val="24"/>
          <w:szCs w:val="24"/>
        </w:rPr>
        <w:lastRenderedPageBreak/>
        <w:t>úgy Ajánlatkérő jogosult a le nem szállított terméket az Ajánlattevő költségére harmadik személytől beszerezni, telephelyeire leszállíttatni.</w:t>
      </w:r>
    </w:p>
    <w:p w:rsidR="00593656" w:rsidRPr="00904758" w:rsidRDefault="003C0812" w:rsidP="003C0812">
      <w:pPr>
        <w:numPr>
          <w:ilvl w:val="1"/>
          <w:numId w:val="1"/>
        </w:num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04758">
        <w:rPr>
          <w:rFonts w:ascii="Times New Roman" w:eastAsia="Times New Roman" w:hAnsi="Times New Roman"/>
          <w:sz w:val="24"/>
          <w:szCs w:val="24"/>
        </w:rPr>
        <w:t xml:space="preserve">A késedelmes teljesítés számításának kezdő napja - jelen műszaki leírás </w:t>
      </w:r>
      <w:r w:rsidR="00F40F05" w:rsidRPr="00904758">
        <w:rPr>
          <w:rFonts w:ascii="Times New Roman" w:eastAsia="Times New Roman" w:hAnsi="Times New Roman"/>
          <w:sz w:val="24"/>
          <w:szCs w:val="24"/>
        </w:rPr>
        <w:t>8</w:t>
      </w:r>
      <w:r w:rsidR="004849E9" w:rsidRPr="00904758">
        <w:rPr>
          <w:rFonts w:ascii="Times New Roman" w:eastAsia="Times New Roman" w:hAnsi="Times New Roman"/>
          <w:sz w:val="24"/>
          <w:szCs w:val="24"/>
        </w:rPr>
        <w:t xml:space="preserve">.5. és </w:t>
      </w:r>
      <w:r w:rsidR="00F40F05" w:rsidRPr="00904758">
        <w:rPr>
          <w:rFonts w:ascii="Times New Roman" w:eastAsia="Times New Roman" w:hAnsi="Times New Roman"/>
          <w:sz w:val="24"/>
          <w:szCs w:val="24"/>
        </w:rPr>
        <w:t>8</w:t>
      </w:r>
      <w:r w:rsidR="004849E9" w:rsidRPr="00904758">
        <w:rPr>
          <w:rFonts w:ascii="Times New Roman" w:eastAsia="Times New Roman" w:hAnsi="Times New Roman"/>
          <w:sz w:val="24"/>
          <w:szCs w:val="24"/>
        </w:rPr>
        <w:t>.6.</w:t>
      </w:r>
      <w:r w:rsidRPr="00904758">
        <w:rPr>
          <w:rFonts w:ascii="Times New Roman" w:eastAsia="Times New Roman" w:hAnsi="Times New Roman"/>
          <w:sz w:val="24"/>
          <w:szCs w:val="24"/>
        </w:rPr>
        <w:t xml:space="preserve"> pontjaiban meghatározott időpontok, azaz a szavatosság nem teljesülésének tudomásra jutástól, valamint </w:t>
      </w:r>
      <w:r w:rsidR="00F40F05" w:rsidRPr="00904758">
        <w:rPr>
          <w:rFonts w:ascii="Times New Roman" w:eastAsia="Times New Roman" w:hAnsi="Times New Roman"/>
          <w:sz w:val="24"/>
          <w:szCs w:val="24"/>
        </w:rPr>
        <w:t>9</w:t>
      </w:r>
      <w:r w:rsidR="004849E9" w:rsidRPr="00904758">
        <w:rPr>
          <w:rFonts w:ascii="Times New Roman" w:eastAsia="Times New Roman" w:hAnsi="Times New Roman"/>
          <w:sz w:val="24"/>
          <w:szCs w:val="24"/>
        </w:rPr>
        <w:t>.3.</w:t>
      </w:r>
      <w:r w:rsidRPr="00904758">
        <w:rPr>
          <w:rFonts w:ascii="Times New Roman" w:eastAsia="Times New Roman" w:hAnsi="Times New Roman"/>
          <w:sz w:val="24"/>
          <w:szCs w:val="24"/>
        </w:rPr>
        <w:t xml:space="preserve"> pontjában, mennyiségi hiányokról és sérülésekről meghatározott időponttól kezdődik.</w:t>
      </w:r>
    </w:p>
    <w:p w:rsidR="00593656" w:rsidRPr="008A69FF" w:rsidRDefault="008A69FF" w:rsidP="00154621">
      <w:pPr>
        <w:numPr>
          <w:ilvl w:val="1"/>
          <w:numId w:val="1"/>
        </w:num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04758">
        <w:rPr>
          <w:rFonts w:ascii="Times New Roman" w:eastAsia="Times New Roman" w:hAnsi="Times New Roman"/>
          <w:sz w:val="24"/>
          <w:szCs w:val="24"/>
        </w:rPr>
        <w:t>Ajánlattevő</w:t>
      </w:r>
      <w:r w:rsidR="00593656" w:rsidRPr="00904758">
        <w:rPr>
          <w:rFonts w:ascii="Times New Roman" w:eastAsia="Times New Roman" w:hAnsi="Times New Roman"/>
          <w:sz w:val="24"/>
          <w:szCs w:val="24"/>
        </w:rPr>
        <w:t xml:space="preserve"> </w:t>
      </w:r>
      <w:r w:rsidR="00154621" w:rsidRPr="00904758">
        <w:rPr>
          <w:rFonts w:ascii="Times New Roman" w:eastAsia="Times New Roman" w:hAnsi="Times New Roman"/>
          <w:sz w:val="24"/>
          <w:szCs w:val="24"/>
        </w:rPr>
        <w:t>köteles megtéríteni az Ajánlatkérőnek a hibás teljesítésből vagy</w:t>
      </w:r>
      <w:r w:rsidR="00154621" w:rsidRPr="00154621">
        <w:rPr>
          <w:rFonts w:ascii="Times New Roman" w:eastAsia="Times New Roman" w:hAnsi="Times New Roman"/>
          <w:sz w:val="24"/>
          <w:szCs w:val="24"/>
        </w:rPr>
        <w:t xml:space="preserve"> késedelmes szállításból eredő kárt</w:t>
      </w:r>
      <w:r w:rsidR="00593656" w:rsidRPr="008A69FF">
        <w:rPr>
          <w:rFonts w:ascii="Times New Roman" w:eastAsia="Times New Roman" w:hAnsi="Times New Roman"/>
          <w:sz w:val="24"/>
          <w:szCs w:val="24"/>
        </w:rPr>
        <w:t>.</w:t>
      </w:r>
    </w:p>
    <w:p w:rsidR="00593656" w:rsidRPr="008A69FF" w:rsidRDefault="00593656" w:rsidP="008A69FF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8A69FF">
        <w:rPr>
          <w:rFonts w:ascii="Times New Roman" w:eastAsia="Times New Roman" w:hAnsi="Times New Roman"/>
          <w:b/>
          <w:sz w:val="24"/>
          <w:szCs w:val="24"/>
        </w:rPr>
        <w:t>Szállítási feltételek, határidők</w:t>
      </w:r>
    </w:p>
    <w:p w:rsidR="00593656" w:rsidRPr="008A69FF" w:rsidRDefault="00593656" w:rsidP="008A69FF">
      <w:pPr>
        <w:numPr>
          <w:ilvl w:val="1"/>
          <w:numId w:val="1"/>
        </w:num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A69FF">
        <w:rPr>
          <w:rFonts w:ascii="Times New Roman" w:eastAsia="Times New Roman" w:hAnsi="Times New Roman"/>
          <w:sz w:val="24"/>
          <w:szCs w:val="24"/>
        </w:rPr>
        <w:t>A</w:t>
      </w:r>
      <w:r w:rsidR="008A69FF">
        <w:rPr>
          <w:rFonts w:ascii="Times New Roman" w:eastAsia="Times New Roman" w:hAnsi="Times New Roman"/>
          <w:sz w:val="24"/>
          <w:szCs w:val="24"/>
        </w:rPr>
        <w:t>z Ajánlattevő</w:t>
      </w:r>
      <w:r w:rsidRPr="008A69FF">
        <w:rPr>
          <w:rFonts w:ascii="Times New Roman" w:eastAsia="Times New Roman" w:hAnsi="Times New Roman"/>
          <w:sz w:val="24"/>
          <w:szCs w:val="24"/>
        </w:rPr>
        <w:t xml:space="preserve"> a termékeket saját költségére, veszélyére köteles a</w:t>
      </w:r>
      <w:r w:rsidR="008A69FF">
        <w:rPr>
          <w:rFonts w:ascii="Times New Roman" w:eastAsia="Times New Roman" w:hAnsi="Times New Roman"/>
          <w:sz w:val="24"/>
          <w:szCs w:val="24"/>
        </w:rPr>
        <w:t>z</w:t>
      </w:r>
      <w:r w:rsidRPr="008A69FF">
        <w:rPr>
          <w:rFonts w:ascii="Times New Roman" w:eastAsia="Times New Roman" w:hAnsi="Times New Roman"/>
          <w:sz w:val="24"/>
          <w:szCs w:val="24"/>
        </w:rPr>
        <w:t xml:space="preserve"> </w:t>
      </w:r>
      <w:r w:rsidR="008A69FF">
        <w:rPr>
          <w:rFonts w:ascii="Times New Roman" w:eastAsia="Times New Roman" w:hAnsi="Times New Roman"/>
          <w:sz w:val="24"/>
          <w:szCs w:val="24"/>
        </w:rPr>
        <w:t>Ajánlatkérő</w:t>
      </w:r>
      <w:r w:rsidRPr="008A69FF">
        <w:rPr>
          <w:rFonts w:ascii="Times New Roman" w:eastAsia="Times New Roman" w:hAnsi="Times New Roman"/>
          <w:sz w:val="24"/>
          <w:szCs w:val="24"/>
        </w:rPr>
        <w:t xml:space="preserve"> telephelyeire szállítani</w:t>
      </w:r>
      <w:r w:rsidR="0085656C">
        <w:rPr>
          <w:rFonts w:ascii="Times New Roman" w:eastAsia="Times New Roman" w:hAnsi="Times New Roman"/>
          <w:sz w:val="24"/>
          <w:szCs w:val="24"/>
        </w:rPr>
        <w:t xml:space="preserve"> </w:t>
      </w:r>
      <w:r w:rsidR="0085656C" w:rsidRPr="003D4276">
        <w:rPr>
          <w:rFonts w:ascii="Times New Roman" w:eastAsia="Times New Roman" w:hAnsi="Times New Roman"/>
          <w:sz w:val="24"/>
          <w:szCs w:val="24"/>
        </w:rPr>
        <w:t>és a fuvareszközről lerak</w:t>
      </w:r>
      <w:r w:rsidR="0085656C">
        <w:rPr>
          <w:rFonts w:ascii="Times New Roman" w:eastAsia="Times New Roman" w:hAnsi="Times New Roman"/>
          <w:sz w:val="24"/>
          <w:szCs w:val="24"/>
        </w:rPr>
        <w:t>odni</w:t>
      </w:r>
      <w:r w:rsidRPr="008A69FF">
        <w:rPr>
          <w:rFonts w:ascii="Times New Roman" w:eastAsia="Times New Roman" w:hAnsi="Times New Roman"/>
          <w:sz w:val="24"/>
          <w:szCs w:val="24"/>
        </w:rPr>
        <w:t>.</w:t>
      </w:r>
    </w:p>
    <w:p w:rsidR="00593656" w:rsidRPr="00225FFC" w:rsidRDefault="008A69FF" w:rsidP="008A69FF">
      <w:pPr>
        <w:numPr>
          <w:ilvl w:val="1"/>
          <w:numId w:val="1"/>
        </w:num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Ajánlatkérő</w:t>
      </w:r>
      <w:r w:rsidR="00593656" w:rsidRPr="008A69FF">
        <w:rPr>
          <w:rFonts w:ascii="Times New Roman" w:eastAsia="Times New Roman" w:hAnsi="Times New Roman"/>
          <w:sz w:val="24"/>
          <w:szCs w:val="24"/>
        </w:rPr>
        <w:t xml:space="preserve"> </w:t>
      </w:r>
      <w:r w:rsidR="007411DE">
        <w:rPr>
          <w:rFonts w:ascii="Times New Roman" w:eastAsia="Times New Roman" w:hAnsi="Times New Roman"/>
          <w:sz w:val="24"/>
          <w:szCs w:val="24"/>
        </w:rPr>
        <w:t>meg</w:t>
      </w:r>
      <w:r w:rsidR="00593656" w:rsidRPr="008A69FF">
        <w:rPr>
          <w:rFonts w:ascii="Times New Roman" w:eastAsia="Times New Roman" w:hAnsi="Times New Roman"/>
          <w:sz w:val="24"/>
          <w:szCs w:val="24"/>
        </w:rPr>
        <w:t xml:space="preserve">rendeléseit, 19 megyei és budapesti központi raktárába a </w:t>
      </w:r>
      <w:r w:rsidR="00784F1E">
        <w:rPr>
          <w:rFonts w:ascii="Times New Roman" w:eastAsia="Times New Roman" w:hAnsi="Times New Roman"/>
          <w:sz w:val="24"/>
          <w:szCs w:val="24"/>
        </w:rPr>
        <w:t>3</w:t>
      </w:r>
      <w:r w:rsidR="00593656" w:rsidRPr="008A69FF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>1. pontban</w:t>
      </w:r>
      <w:r w:rsidR="00593656" w:rsidRPr="008A69FF">
        <w:rPr>
          <w:rFonts w:ascii="Times New Roman" w:eastAsia="Times New Roman" w:hAnsi="Times New Roman"/>
          <w:sz w:val="24"/>
          <w:szCs w:val="24"/>
        </w:rPr>
        <w:t xml:space="preserve"> megadott címekre kívánja szállíttatni. A szállítás</w:t>
      </w:r>
      <w:r w:rsidR="00404014">
        <w:rPr>
          <w:rFonts w:ascii="Times New Roman" w:eastAsia="Times New Roman" w:hAnsi="Times New Roman"/>
          <w:sz w:val="24"/>
          <w:szCs w:val="24"/>
        </w:rPr>
        <w:t xml:space="preserve"> előre egyeztetett </w:t>
      </w:r>
      <w:r w:rsidR="00404014" w:rsidRPr="00225FFC">
        <w:rPr>
          <w:rFonts w:ascii="Times New Roman" w:eastAsia="Times New Roman" w:hAnsi="Times New Roman"/>
          <w:sz w:val="24"/>
          <w:szCs w:val="24"/>
        </w:rPr>
        <w:t>időpontban</w:t>
      </w:r>
      <w:r w:rsidR="00380D72" w:rsidRPr="00225FFC">
        <w:rPr>
          <w:rFonts w:ascii="Times New Roman" w:eastAsia="Times New Roman" w:hAnsi="Times New Roman"/>
          <w:sz w:val="24"/>
          <w:szCs w:val="24"/>
        </w:rPr>
        <w:t>,</w:t>
      </w:r>
      <w:r w:rsidR="00593656" w:rsidRPr="00225FFC">
        <w:rPr>
          <w:rFonts w:ascii="Times New Roman" w:eastAsia="Times New Roman" w:hAnsi="Times New Roman"/>
          <w:sz w:val="24"/>
          <w:szCs w:val="24"/>
        </w:rPr>
        <w:t xml:space="preserve"> munkanapokon 9-1</w:t>
      </w:r>
      <w:r w:rsidRPr="00225FFC">
        <w:rPr>
          <w:rFonts w:ascii="Times New Roman" w:eastAsia="Times New Roman" w:hAnsi="Times New Roman"/>
          <w:sz w:val="24"/>
          <w:szCs w:val="24"/>
        </w:rPr>
        <w:t>5</w:t>
      </w:r>
      <w:r w:rsidR="00593656" w:rsidRPr="00225FFC">
        <w:rPr>
          <w:rFonts w:ascii="Times New Roman" w:eastAsia="Times New Roman" w:hAnsi="Times New Roman"/>
          <w:sz w:val="24"/>
          <w:szCs w:val="24"/>
        </w:rPr>
        <w:t xml:space="preserve"> óráig kell teljesíteni.</w:t>
      </w:r>
    </w:p>
    <w:p w:rsidR="00593656" w:rsidRPr="008A69FF" w:rsidRDefault="00593656" w:rsidP="006949DC">
      <w:pPr>
        <w:numPr>
          <w:ilvl w:val="1"/>
          <w:numId w:val="1"/>
        </w:num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8A69FF">
        <w:rPr>
          <w:rFonts w:ascii="Times New Roman" w:eastAsia="Times New Roman" w:hAnsi="Times New Roman"/>
          <w:sz w:val="24"/>
          <w:szCs w:val="24"/>
        </w:rPr>
        <w:t>Árurabat</w:t>
      </w:r>
      <w:proofErr w:type="spellEnd"/>
      <w:r w:rsidRPr="008A69FF">
        <w:rPr>
          <w:rFonts w:ascii="Times New Roman" w:eastAsia="Times New Roman" w:hAnsi="Times New Roman"/>
          <w:sz w:val="24"/>
          <w:szCs w:val="24"/>
        </w:rPr>
        <w:t xml:space="preserve"> </w:t>
      </w:r>
      <w:r w:rsidR="006949DC" w:rsidRPr="006949DC">
        <w:rPr>
          <w:rFonts w:ascii="Times New Roman" w:eastAsia="Times New Roman" w:hAnsi="Times New Roman"/>
          <w:sz w:val="24"/>
          <w:szCs w:val="24"/>
        </w:rPr>
        <w:t xml:space="preserve">kedvezmény biztosítása esetén is a szállítandó teljes mennyiség a műszaki leírásban szereplő terméksoronként megjelölt teljes mennyiség. A kiírt mennyiségi igénynél nem rendel többet az Ajánlatkérő akkor sem, ha </w:t>
      </w:r>
      <w:proofErr w:type="spellStart"/>
      <w:r w:rsidR="006949DC" w:rsidRPr="006949DC">
        <w:rPr>
          <w:rFonts w:ascii="Times New Roman" w:eastAsia="Times New Roman" w:hAnsi="Times New Roman"/>
          <w:sz w:val="24"/>
          <w:szCs w:val="24"/>
        </w:rPr>
        <w:t>árurabatt</w:t>
      </w:r>
      <w:proofErr w:type="spellEnd"/>
      <w:r w:rsidR="006949DC" w:rsidRPr="006949DC">
        <w:rPr>
          <w:rFonts w:ascii="Times New Roman" w:eastAsia="Times New Roman" w:hAnsi="Times New Roman"/>
          <w:sz w:val="24"/>
          <w:szCs w:val="24"/>
        </w:rPr>
        <w:t xml:space="preserve"> kedvezményt biztosít az Ajánlattevő</w:t>
      </w:r>
      <w:r w:rsidRPr="008A69FF">
        <w:rPr>
          <w:rFonts w:ascii="Times New Roman" w:eastAsia="Times New Roman" w:hAnsi="Times New Roman"/>
          <w:sz w:val="24"/>
          <w:szCs w:val="24"/>
        </w:rPr>
        <w:t>.</w:t>
      </w:r>
    </w:p>
    <w:p w:rsidR="00593656" w:rsidRPr="00904758" w:rsidRDefault="00593656" w:rsidP="00B27B81">
      <w:pPr>
        <w:numPr>
          <w:ilvl w:val="1"/>
          <w:numId w:val="1"/>
        </w:num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27B81">
        <w:rPr>
          <w:rFonts w:ascii="Times New Roman" w:eastAsia="Times New Roman" w:hAnsi="Times New Roman"/>
          <w:sz w:val="24"/>
          <w:szCs w:val="24"/>
        </w:rPr>
        <w:t xml:space="preserve">Az egy alkalommal szállításra kerülő mennyiség tekintetében, </w:t>
      </w:r>
      <w:r w:rsidR="00B27B81">
        <w:rPr>
          <w:rFonts w:ascii="Times New Roman" w:eastAsia="Times New Roman" w:hAnsi="Times New Roman"/>
          <w:sz w:val="24"/>
          <w:szCs w:val="24"/>
        </w:rPr>
        <w:t>Ajánlattevő</w:t>
      </w:r>
      <w:r w:rsidRPr="00B27B81">
        <w:rPr>
          <w:rFonts w:ascii="Times New Roman" w:eastAsia="Times New Roman" w:hAnsi="Times New Roman"/>
          <w:sz w:val="24"/>
          <w:szCs w:val="24"/>
        </w:rPr>
        <w:t xml:space="preserve"> sem </w:t>
      </w:r>
      <w:r w:rsidRPr="00904758">
        <w:rPr>
          <w:rFonts w:ascii="Times New Roman" w:eastAsia="Times New Roman" w:hAnsi="Times New Roman"/>
          <w:sz w:val="24"/>
          <w:szCs w:val="24"/>
        </w:rPr>
        <w:t>értékben, sem mennyiségben nem határozhat meg minimumot.</w:t>
      </w:r>
    </w:p>
    <w:p w:rsidR="00593656" w:rsidRPr="00225FFC" w:rsidRDefault="00B27B81" w:rsidP="006949DC">
      <w:pPr>
        <w:numPr>
          <w:ilvl w:val="1"/>
          <w:numId w:val="1"/>
        </w:num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04758">
        <w:rPr>
          <w:rFonts w:ascii="Times New Roman" w:eastAsia="Times New Roman" w:hAnsi="Times New Roman"/>
          <w:sz w:val="24"/>
          <w:szCs w:val="24"/>
        </w:rPr>
        <w:t>Ajánlatkérő</w:t>
      </w:r>
      <w:r w:rsidR="00593656" w:rsidRPr="0090475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="0084748B" w:rsidRPr="00904758">
        <w:rPr>
          <w:rFonts w:ascii="Times New Roman" w:eastAsia="Times New Roman" w:hAnsi="Times New Roman"/>
          <w:sz w:val="24"/>
          <w:szCs w:val="24"/>
        </w:rPr>
        <w:t>kettő h</w:t>
      </w:r>
      <w:r w:rsidR="006949DC" w:rsidRPr="00904758">
        <w:rPr>
          <w:rFonts w:ascii="Times New Roman" w:eastAsia="Times New Roman" w:hAnsi="Times New Roman"/>
          <w:sz w:val="24"/>
          <w:szCs w:val="24"/>
        </w:rPr>
        <w:t>avonta</w:t>
      </w:r>
      <w:proofErr w:type="gramEnd"/>
      <w:r w:rsidR="006949DC" w:rsidRPr="00904758">
        <w:rPr>
          <w:rFonts w:ascii="Times New Roman" w:eastAsia="Times New Roman" w:hAnsi="Times New Roman"/>
          <w:sz w:val="24"/>
          <w:szCs w:val="24"/>
        </w:rPr>
        <w:t xml:space="preserve"> egy alkalommal mailen vagy faxon megküldi Ajánlattevő részére a megrendelését, melyet Ajánlattevő köteles visszaigazolni. A visszaigazolásban fel kell tüntetni a teljesítés értékét, szállítás tervezett időpontját. </w:t>
      </w:r>
      <w:r w:rsidR="007D3B34" w:rsidRPr="00904758">
        <w:rPr>
          <w:rFonts w:ascii="Times New Roman" w:eastAsia="Times New Roman" w:hAnsi="Times New Roman"/>
          <w:sz w:val="24"/>
          <w:szCs w:val="24"/>
        </w:rPr>
        <w:t>R</w:t>
      </w:r>
      <w:r w:rsidR="006949DC" w:rsidRPr="00904758">
        <w:rPr>
          <w:rFonts w:ascii="Times New Roman" w:eastAsia="Times New Roman" w:hAnsi="Times New Roman"/>
          <w:sz w:val="24"/>
          <w:szCs w:val="24"/>
        </w:rPr>
        <w:t>ésszállítás esetén a teljesítésenkénti termékeket, azok mennyiségeit, értékét és a szállítások tervezett időpontját.</w:t>
      </w:r>
      <w:r w:rsidR="006949DC" w:rsidRPr="00904758">
        <w:t xml:space="preserve"> </w:t>
      </w:r>
      <w:r w:rsidR="006949DC" w:rsidRPr="00904758">
        <w:rPr>
          <w:rFonts w:ascii="Times New Roman" w:eastAsia="Times New Roman" w:hAnsi="Times New Roman"/>
          <w:sz w:val="24"/>
          <w:szCs w:val="24"/>
        </w:rPr>
        <w:t>Rendkívüli esetben plusz rendelés lehívására is van lehetősége az Ajánlatkérőnek. A megrendelések tartalmazzák termékenként leszállításra kerülő mennyiséget, annak nyertes Ajánlattevő által megadott értékét és a</w:t>
      </w:r>
      <w:r w:rsidR="006949DC" w:rsidRPr="00225FFC">
        <w:rPr>
          <w:rFonts w:ascii="Times New Roman" w:eastAsia="Times New Roman" w:hAnsi="Times New Roman"/>
          <w:sz w:val="24"/>
          <w:szCs w:val="24"/>
        </w:rPr>
        <w:t xml:space="preserve"> szállítási címét</w:t>
      </w:r>
      <w:r w:rsidR="00593656" w:rsidRPr="00225FFC">
        <w:rPr>
          <w:rFonts w:ascii="Times New Roman" w:eastAsia="Times New Roman" w:hAnsi="Times New Roman"/>
          <w:sz w:val="24"/>
          <w:szCs w:val="24"/>
        </w:rPr>
        <w:t>.</w:t>
      </w:r>
    </w:p>
    <w:p w:rsidR="006949DC" w:rsidRPr="00225FFC" w:rsidRDefault="006949DC" w:rsidP="006949DC">
      <w:pPr>
        <w:spacing w:after="120" w:line="240" w:lineRule="auto"/>
        <w:ind w:left="792"/>
        <w:jc w:val="both"/>
        <w:rPr>
          <w:rFonts w:ascii="Times New Roman" w:eastAsia="Times New Roman" w:hAnsi="Times New Roman"/>
          <w:sz w:val="24"/>
          <w:szCs w:val="24"/>
        </w:rPr>
      </w:pPr>
      <w:r w:rsidRPr="00225FFC">
        <w:rPr>
          <w:rFonts w:ascii="Times New Roman" w:eastAsia="Times New Roman" w:hAnsi="Times New Roman"/>
          <w:sz w:val="24"/>
          <w:szCs w:val="24"/>
        </w:rPr>
        <w:t>A központi raktár felújítási munkálatainak befejezését követően.</w:t>
      </w:r>
    </w:p>
    <w:p w:rsidR="006949DC" w:rsidRPr="00225FFC" w:rsidRDefault="006949DC" w:rsidP="006949DC">
      <w:pPr>
        <w:spacing w:after="120" w:line="240" w:lineRule="auto"/>
        <w:ind w:left="792"/>
        <w:jc w:val="both"/>
        <w:rPr>
          <w:rFonts w:ascii="Times New Roman" w:eastAsia="Times New Roman" w:hAnsi="Times New Roman"/>
          <w:sz w:val="24"/>
          <w:szCs w:val="24"/>
        </w:rPr>
      </w:pPr>
      <w:r w:rsidRPr="00225FFC">
        <w:rPr>
          <w:rFonts w:ascii="Times New Roman" w:eastAsia="Times New Roman" w:hAnsi="Times New Roman"/>
          <w:sz w:val="24"/>
          <w:szCs w:val="24"/>
        </w:rPr>
        <w:t xml:space="preserve">Ajánlatkérő havonta egy alkalommal mailen vagy faxon megküldi Ajánlattevő részére a megrendelését, melyet Ajánlattevő köteles visszaigazolni. A visszaigazolásban fel kell tüntetni a teljesítés értékét, szállítás tervezett időpontját. </w:t>
      </w:r>
      <w:r w:rsidR="007D3B34">
        <w:rPr>
          <w:rFonts w:ascii="Times New Roman" w:eastAsia="Times New Roman" w:hAnsi="Times New Roman"/>
          <w:sz w:val="24"/>
          <w:szCs w:val="24"/>
        </w:rPr>
        <w:t>R</w:t>
      </w:r>
      <w:r w:rsidRPr="00225FFC">
        <w:rPr>
          <w:rFonts w:ascii="Times New Roman" w:eastAsia="Times New Roman" w:hAnsi="Times New Roman"/>
          <w:sz w:val="24"/>
          <w:szCs w:val="24"/>
        </w:rPr>
        <w:t>ésszállítás esetén a teljesítésenkénti termékeket, azok mennyiségeit, értékét és a szállítások tervezett időpontját</w:t>
      </w:r>
      <w:r w:rsidR="00B66FF4" w:rsidRPr="00B66FF4">
        <w:t xml:space="preserve"> </w:t>
      </w:r>
      <w:r w:rsidR="00B66FF4" w:rsidRPr="00B66FF4">
        <w:rPr>
          <w:rFonts w:ascii="Times New Roman" w:eastAsia="Times New Roman" w:hAnsi="Times New Roman"/>
          <w:sz w:val="24"/>
          <w:szCs w:val="24"/>
        </w:rPr>
        <w:t>és a szállító jármű rendszámát</w:t>
      </w:r>
      <w:r w:rsidRPr="00225FFC">
        <w:rPr>
          <w:rFonts w:ascii="Times New Roman" w:eastAsia="Times New Roman" w:hAnsi="Times New Roman"/>
          <w:sz w:val="24"/>
          <w:szCs w:val="24"/>
        </w:rPr>
        <w:t>. Rendkívüli esetben plusz rendelés lehívására is van lehetősége az Ajánlatkérőnek. A megrendelések tartalmazzák termékenként leszállításra kerülő mennyiséget, annak nyertes Ajánlattevő által megadott értékét és a szállítási címét.</w:t>
      </w:r>
    </w:p>
    <w:p w:rsidR="00593656" w:rsidRPr="00225FFC" w:rsidRDefault="004D0F5F" w:rsidP="00D97D65">
      <w:pPr>
        <w:numPr>
          <w:ilvl w:val="1"/>
          <w:numId w:val="1"/>
        </w:num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25FFC">
        <w:rPr>
          <w:rFonts w:ascii="Times New Roman" w:eastAsia="Times New Roman" w:hAnsi="Times New Roman"/>
          <w:sz w:val="24"/>
          <w:szCs w:val="24"/>
        </w:rPr>
        <w:t>Ajánlatkérő</w:t>
      </w:r>
      <w:r w:rsidR="00593656" w:rsidRPr="00225FFC">
        <w:rPr>
          <w:rFonts w:ascii="Times New Roman" w:eastAsia="Times New Roman" w:hAnsi="Times New Roman"/>
          <w:sz w:val="24"/>
          <w:szCs w:val="24"/>
        </w:rPr>
        <w:t xml:space="preserve"> </w:t>
      </w:r>
      <w:r w:rsidR="006949DC" w:rsidRPr="00225FFC">
        <w:rPr>
          <w:rFonts w:ascii="Times New Roman" w:eastAsia="Times New Roman" w:hAnsi="Times New Roman"/>
          <w:sz w:val="24"/>
          <w:szCs w:val="24"/>
        </w:rPr>
        <w:t xml:space="preserve">megrendeléseit, Ajánlattevőnek mailen vagy faxon rögzített megküldés dátumától számított 10 munkanapon belül kell teljesítenie. </w:t>
      </w:r>
      <w:r w:rsidR="00D97D65" w:rsidRPr="00225FFC">
        <w:rPr>
          <w:rFonts w:ascii="Times New Roman" w:eastAsia="Times New Roman" w:hAnsi="Times New Roman"/>
          <w:sz w:val="24"/>
          <w:szCs w:val="24"/>
        </w:rPr>
        <w:t>Megrendeléseket egy-egy szállítási tételben a 2. számú mellékletben megadott szállítási címekre a megadott kapcsolattartókkal előre egyeztetett időpontban kell</w:t>
      </w:r>
      <w:r w:rsidR="006949DC" w:rsidRPr="00225FFC">
        <w:rPr>
          <w:rFonts w:ascii="Times New Roman" w:eastAsia="Times New Roman" w:hAnsi="Times New Roman"/>
          <w:sz w:val="24"/>
          <w:szCs w:val="24"/>
        </w:rPr>
        <w:t xml:space="preserve"> teljesíteni</w:t>
      </w:r>
      <w:r w:rsidR="00593656" w:rsidRPr="00225FFC">
        <w:rPr>
          <w:rFonts w:ascii="Times New Roman" w:eastAsia="Times New Roman" w:hAnsi="Times New Roman"/>
          <w:sz w:val="24"/>
          <w:szCs w:val="24"/>
        </w:rPr>
        <w:t>.</w:t>
      </w:r>
    </w:p>
    <w:p w:rsidR="00D97D65" w:rsidRPr="00225FFC" w:rsidRDefault="00D97D65" w:rsidP="00D97D65">
      <w:pPr>
        <w:spacing w:after="120" w:line="240" w:lineRule="auto"/>
        <w:ind w:left="792"/>
        <w:jc w:val="both"/>
        <w:rPr>
          <w:rFonts w:ascii="Times New Roman" w:eastAsia="Times New Roman" w:hAnsi="Times New Roman"/>
          <w:sz w:val="24"/>
          <w:szCs w:val="24"/>
        </w:rPr>
      </w:pPr>
      <w:r w:rsidRPr="00225FFC">
        <w:rPr>
          <w:rFonts w:ascii="Times New Roman" w:eastAsia="Times New Roman" w:hAnsi="Times New Roman"/>
          <w:sz w:val="24"/>
          <w:szCs w:val="24"/>
        </w:rPr>
        <w:t>A központi raktár felújítási munkálatainak befejezését követően.</w:t>
      </w:r>
    </w:p>
    <w:p w:rsidR="00D97D65" w:rsidRPr="00225FFC" w:rsidRDefault="00D97D65" w:rsidP="00D97D65">
      <w:pPr>
        <w:spacing w:after="120" w:line="240" w:lineRule="auto"/>
        <w:ind w:left="792"/>
        <w:jc w:val="both"/>
        <w:rPr>
          <w:rFonts w:ascii="Times New Roman" w:eastAsia="Times New Roman" w:hAnsi="Times New Roman"/>
          <w:sz w:val="24"/>
          <w:szCs w:val="24"/>
        </w:rPr>
      </w:pPr>
      <w:r w:rsidRPr="00225FFC">
        <w:rPr>
          <w:rFonts w:ascii="Times New Roman" w:eastAsia="Times New Roman" w:hAnsi="Times New Roman"/>
          <w:sz w:val="24"/>
          <w:szCs w:val="24"/>
        </w:rPr>
        <w:t xml:space="preserve">Ajánlatkérő megrendeléseit, Ajánlattevőnek mailen vagy faxon rögzített megküldés dátumától számított 10 munkanapon belül kell teljesítenie. A megrendelést egy </w:t>
      </w:r>
      <w:r w:rsidRPr="00225FFC">
        <w:rPr>
          <w:rFonts w:ascii="Times New Roman" w:eastAsia="Times New Roman" w:hAnsi="Times New Roman"/>
          <w:sz w:val="24"/>
          <w:szCs w:val="24"/>
        </w:rPr>
        <w:lastRenderedPageBreak/>
        <w:t>szállítási tételben a budapesti központi raktárba, a megadott kapcsolattartóval vagy helyettesével előre egyeztetett időpontban kell teljesíteni.</w:t>
      </w:r>
    </w:p>
    <w:p w:rsidR="00593656" w:rsidRPr="00225FFC" w:rsidRDefault="00593656" w:rsidP="004D0F5F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225FFC">
        <w:rPr>
          <w:rFonts w:ascii="Times New Roman" w:eastAsia="Times New Roman" w:hAnsi="Times New Roman"/>
          <w:b/>
          <w:sz w:val="24"/>
          <w:szCs w:val="24"/>
        </w:rPr>
        <w:t>Csomagolás</w:t>
      </w:r>
    </w:p>
    <w:p w:rsidR="00753835" w:rsidRPr="00225FFC" w:rsidRDefault="00593656" w:rsidP="00753835">
      <w:pPr>
        <w:numPr>
          <w:ilvl w:val="1"/>
          <w:numId w:val="1"/>
        </w:num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25FFC">
        <w:rPr>
          <w:rFonts w:ascii="Times New Roman" w:eastAsia="Times New Roman" w:hAnsi="Times New Roman"/>
          <w:sz w:val="24"/>
          <w:szCs w:val="24"/>
        </w:rPr>
        <w:t>A</w:t>
      </w:r>
      <w:r w:rsidR="004D0F5F" w:rsidRPr="00225FFC">
        <w:rPr>
          <w:rFonts w:ascii="Times New Roman" w:eastAsia="Times New Roman" w:hAnsi="Times New Roman"/>
          <w:sz w:val="24"/>
          <w:szCs w:val="24"/>
        </w:rPr>
        <w:t>z</w:t>
      </w:r>
      <w:r w:rsidRPr="00225FFC">
        <w:rPr>
          <w:rFonts w:ascii="Times New Roman" w:eastAsia="Times New Roman" w:hAnsi="Times New Roman"/>
          <w:sz w:val="24"/>
          <w:szCs w:val="24"/>
        </w:rPr>
        <w:t xml:space="preserve"> </w:t>
      </w:r>
      <w:r w:rsidR="00753835" w:rsidRPr="00225FFC">
        <w:rPr>
          <w:rFonts w:ascii="Times New Roman" w:eastAsia="Times New Roman" w:hAnsi="Times New Roman"/>
          <w:sz w:val="24"/>
          <w:szCs w:val="24"/>
        </w:rPr>
        <w:t>Ajánlattevő olyan csomagolásban köteles a termékek szállítását teljesíteni, hogy azok a teljesítés helyén a fuvareszközről történő lerakodása után, sértetlenül tárolhatóak legyenek az Ajánlatkérő raktárában.</w:t>
      </w:r>
    </w:p>
    <w:p w:rsidR="00753835" w:rsidRPr="00753835" w:rsidRDefault="00753835" w:rsidP="00753835">
      <w:pPr>
        <w:numPr>
          <w:ilvl w:val="1"/>
          <w:numId w:val="1"/>
        </w:num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25FFC">
        <w:rPr>
          <w:rFonts w:ascii="Times New Roman" w:eastAsia="Times New Roman" w:hAnsi="Times New Roman"/>
          <w:sz w:val="24"/>
          <w:szCs w:val="24"/>
        </w:rPr>
        <w:t>Az Ajánlattevő a termékeket oly módon tartozik becsomagolni, hogy gyűjtőcsomagolás alkalmazása (ill. eltérő mennyiségű kiszerelés) esetén sem</w:t>
      </w:r>
      <w:r w:rsidRPr="00753835">
        <w:rPr>
          <w:rFonts w:ascii="Times New Roman" w:eastAsia="Times New Roman" w:hAnsi="Times New Roman"/>
          <w:sz w:val="24"/>
          <w:szCs w:val="24"/>
        </w:rPr>
        <w:t xml:space="preserve"> szállítható le - részszállítások keretében sem - a megrendeltet meghaladó mennyiség.</w:t>
      </w:r>
    </w:p>
    <w:p w:rsidR="00593656" w:rsidRPr="004D0F5F" w:rsidRDefault="00753835" w:rsidP="00753835">
      <w:pPr>
        <w:numPr>
          <w:ilvl w:val="1"/>
          <w:numId w:val="1"/>
        </w:num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53835">
        <w:rPr>
          <w:rFonts w:ascii="Times New Roman" w:eastAsia="Times New Roman" w:hAnsi="Times New Roman"/>
          <w:sz w:val="24"/>
          <w:szCs w:val="24"/>
        </w:rPr>
        <w:t>A termékek csomagolását/göngyölegét Ajánlattevőnek saját költségére kell biztosítania, a cseregöngyöleggel együtt. A leszállított termék felhasználását követően (ill. felek megállapodása szerint a termék átvételét követően) a cseregöngyöleget az Ajánlatkérő köteles az Ajánlattevőnek a következő teljesítéskor visszaszolgáltatni. A göngyöleg az Ajánlattevő tulajdona. A göngyöleg az Ajánlatkérőnek felróható károsodása esetén a károkat az Ajánlatkérő köteles megtéríteni az</w:t>
      </w:r>
      <w:r w:rsidR="00593656" w:rsidRPr="004D0F5F">
        <w:rPr>
          <w:rFonts w:ascii="Times New Roman" w:eastAsia="Times New Roman" w:hAnsi="Times New Roman"/>
          <w:sz w:val="24"/>
          <w:szCs w:val="24"/>
        </w:rPr>
        <w:t xml:space="preserve"> </w:t>
      </w:r>
      <w:r w:rsidR="00301796">
        <w:rPr>
          <w:rFonts w:ascii="Times New Roman" w:eastAsia="Times New Roman" w:hAnsi="Times New Roman"/>
          <w:sz w:val="24"/>
          <w:szCs w:val="24"/>
        </w:rPr>
        <w:t>Ajánlattevőne</w:t>
      </w:r>
      <w:r w:rsidR="00593656" w:rsidRPr="004D0F5F">
        <w:rPr>
          <w:rFonts w:ascii="Times New Roman" w:eastAsia="Times New Roman" w:hAnsi="Times New Roman"/>
          <w:sz w:val="24"/>
          <w:szCs w:val="24"/>
        </w:rPr>
        <w:t>k.</w:t>
      </w:r>
    </w:p>
    <w:p w:rsidR="00593656" w:rsidRPr="00301796" w:rsidRDefault="00593656" w:rsidP="00301796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301796">
        <w:rPr>
          <w:rFonts w:ascii="Times New Roman" w:eastAsia="Times New Roman" w:hAnsi="Times New Roman"/>
          <w:b/>
          <w:sz w:val="24"/>
          <w:szCs w:val="24"/>
        </w:rPr>
        <w:t>Szavatosság</w:t>
      </w:r>
    </w:p>
    <w:p w:rsidR="00753835" w:rsidRPr="00753835" w:rsidRDefault="00593656" w:rsidP="00753835">
      <w:pPr>
        <w:numPr>
          <w:ilvl w:val="1"/>
          <w:numId w:val="1"/>
        </w:num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01796">
        <w:rPr>
          <w:rFonts w:ascii="Times New Roman" w:eastAsia="Times New Roman" w:hAnsi="Times New Roman"/>
          <w:sz w:val="24"/>
          <w:szCs w:val="24"/>
        </w:rPr>
        <w:t>A</w:t>
      </w:r>
      <w:r w:rsidR="00301796">
        <w:rPr>
          <w:rFonts w:ascii="Times New Roman" w:eastAsia="Times New Roman" w:hAnsi="Times New Roman"/>
          <w:sz w:val="24"/>
          <w:szCs w:val="24"/>
        </w:rPr>
        <w:t>z</w:t>
      </w:r>
      <w:r w:rsidRPr="00301796">
        <w:rPr>
          <w:rFonts w:ascii="Times New Roman" w:eastAsia="Times New Roman" w:hAnsi="Times New Roman"/>
          <w:sz w:val="24"/>
          <w:szCs w:val="24"/>
        </w:rPr>
        <w:t xml:space="preserve"> </w:t>
      </w:r>
      <w:r w:rsidR="00753835" w:rsidRPr="00753835">
        <w:rPr>
          <w:rFonts w:ascii="Times New Roman" w:eastAsia="Times New Roman" w:hAnsi="Times New Roman"/>
          <w:sz w:val="24"/>
          <w:szCs w:val="24"/>
        </w:rPr>
        <w:t>Ajánlattevő szavatosságot vállal azért, hogy harmadik személynek nincsen olyan joga, amely a termékek tulajdonjogának Ajánlattevő által történő megszerzését és a termékek birtokbavételét korlátozná vagy kizárná.</w:t>
      </w:r>
    </w:p>
    <w:p w:rsidR="00753835" w:rsidRPr="00753835" w:rsidRDefault="00753835" w:rsidP="00753835">
      <w:pPr>
        <w:numPr>
          <w:ilvl w:val="1"/>
          <w:numId w:val="1"/>
        </w:num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53835">
        <w:rPr>
          <w:rFonts w:ascii="Times New Roman" w:eastAsia="Times New Roman" w:hAnsi="Times New Roman"/>
          <w:sz w:val="24"/>
          <w:szCs w:val="24"/>
        </w:rPr>
        <w:t>Amennyiben megállapítást nyer, hogy valamelyik termék az Ajánlattevő ajánlatában rögzített minőségi paramétereket nem teljesíti, és funkciójának megfelelően, ezért nem használható, az Ajánlattevő az Ajánlatkérő által megküldött bejelentés alapján köteles a terméket saját költségére 5 munkanapon belül kicserélni.</w:t>
      </w:r>
    </w:p>
    <w:p w:rsidR="00753835" w:rsidRPr="00904758" w:rsidRDefault="00593656" w:rsidP="00753835">
      <w:pPr>
        <w:numPr>
          <w:ilvl w:val="1"/>
          <w:numId w:val="1"/>
        </w:num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31FD4">
        <w:rPr>
          <w:rFonts w:ascii="Times New Roman" w:eastAsia="Times New Roman" w:hAnsi="Times New Roman"/>
          <w:sz w:val="24"/>
          <w:szCs w:val="24"/>
        </w:rPr>
        <w:t>A</w:t>
      </w:r>
      <w:r w:rsidR="00B31FD4">
        <w:rPr>
          <w:rFonts w:ascii="Times New Roman" w:eastAsia="Times New Roman" w:hAnsi="Times New Roman"/>
          <w:sz w:val="24"/>
          <w:szCs w:val="24"/>
        </w:rPr>
        <w:t>z</w:t>
      </w:r>
      <w:r w:rsidRPr="00B31FD4">
        <w:rPr>
          <w:rFonts w:ascii="Times New Roman" w:eastAsia="Times New Roman" w:hAnsi="Times New Roman"/>
          <w:sz w:val="24"/>
          <w:szCs w:val="24"/>
        </w:rPr>
        <w:t xml:space="preserve"> </w:t>
      </w:r>
      <w:r w:rsidR="00753835" w:rsidRPr="00753835">
        <w:rPr>
          <w:rFonts w:ascii="Times New Roman" w:eastAsia="Times New Roman" w:hAnsi="Times New Roman"/>
          <w:sz w:val="24"/>
          <w:szCs w:val="24"/>
        </w:rPr>
        <w:t xml:space="preserve">Ajánlattevő szavatosságot vállal azért, hogy a termékek megfelelnek az </w:t>
      </w:r>
      <w:proofErr w:type="gramStart"/>
      <w:r w:rsidR="00753835" w:rsidRPr="00753835">
        <w:rPr>
          <w:rFonts w:ascii="Times New Roman" w:eastAsia="Times New Roman" w:hAnsi="Times New Roman"/>
          <w:sz w:val="24"/>
          <w:szCs w:val="24"/>
        </w:rPr>
        <w:t>ezen</w:t>
      </w:r>
      <w:proofErr w:type="gramEnd"/>
      <w:r w:rsidR="00753835" w:rsidRPr="00753835">
        <w:rPr>
          <w:rFonts w:ascii="Times New Roman" w:eastAsia="Times New Roman" w:hAnsi="Times New Roman"/>
          <w:sz w:val="24"/>
          <w:szCs w:val="24"/>
        </w:rPr>
        <w:t xml:space="preserve"> </w:t>
      </w:r>
      <w:r w:rsidR="00753835" w:rsidRPr="00904758">
        <w:rPr>
          <w:rFonts w:ascii="Times New Roman" w:eastAsia="Times New Roman" w:hAnsi="Times New Roman"/>
          <w:sz w:val="24"/>
          <w:szCs w:val="24"/>
        </w:rPr>
        <w:t>termékek minőségére vonatkozó hatályos jogszabályi előírásoknak, valamint rendelkeznek érvényes forgalomba hozatali engedéllyel.</w:t>
      </w:r>
    </w:p>
    <w:p w:rsidR="00526C92" w:rsidRPr="00904758" w:rsidRDefault="00A01BF8" w:rsidP="00A01BF8">
      <w:pPr>
        <w:numPr>
          <w:ilvl w:val="1"/>
          <w:numId w:val="1"/>
        </w:num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04758">
        <w:rPr>
          <w:rFonts w:ascii="Times New Roman" w:eastAsia="Times New Roman" w:hAnsi="Times New Roman"/>
          <w:sz w:val="24"/>
          <w:szCs w:val="24"/>
        </w:rPr>
        <w:t>A szavatosság tekintetében Ajánlatkérő/Megrendelő előírja, hogy kizárólag olyan terméket/gyógyszert vesz át, amelynek felhasználhatósági időtartama az átvételtől számítottan a lejárati időig minimálisan 24 hónap. Amennyiben a teljes felhasználhatósági időtartam (gyártástól a lejáratig) ennél rövidebb, úgy az átvételtől a lejáratig terjedő időnek meg kell haladnia a teljes felhasználhatósági idő 50 %-át</w:t>
      </w:r>
      <w:proofErr w:type="gramStart"/>
      <w:r w:rsidRPr="00904758">
        <w:rPr>
          <w:rFonts w:ascii="Times New Roman" w:eastAsia="Times New Roman" w:hAnsi="Times New Roman"/>
          <w:sz w:val="24"/>
          <w:szCs w:val="24"/>
        </w:rPr>
        <w:t>.</w:t>
      </w:r>
      <w:r w:rsidR="0057188D" w:rsidRPr="00904758">
        <w:rPr>
          <w:rFonts w:ascii="Times New Roman" w:eastAsia="Times New Roman" w:hAnsi="Times New Roman"/>
          <w:sz w:val="24"/>
          <w:szCs w:val="24"/>
        </w:rPr>
        <w:t>.</w:t>
      </w:r>
      <w:proofErr w:type="gramEnd"/>
    </w:p>
    <w:p w:rsidR="00526C92" w:rsidRPr="00904758" w:rsidRDefault="0057188D" w:rsidP="0057188D">
      <w:pPr>
        <w:numPr>
          <w:ilvl w:val="1"/>
          <w:numId w:val="1"/>
        </w:num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04758">
        <w:rPr>
          <w:rFonts w:ascii="Times New Roman" w:eastAsia="Times New Roman" w:hAnsi="Times New Roman"/>
          <w:sz w:val="24"/>
          <w:szCs w:val="24"/>
        </w:rPr>
        <w:t>Amennyiben az átvétel időpontjában az előbbiekben taglalt szavatossági előírás nem teljesül, Ajánlatkérő/Megrendelő jogosult megtagadni a termék/gyógyszer átvételét, valamint kötelezi Ajánlattevőt/Szállító az érintett árukészletet saját költségén 5 naptári napon belül leszállítani úgy, hogy az megfeleljen az előírt szavatossági követelményeknek.</w:t>
      </w:r>
    </w:p>
    <w:p w:rsidR="0057188D" w:rsidRPr="00526C92" w:rsidRDefault="0057188D" w:rsidP="0057188D">
      <w:pPr>
        <w:numPr>
          <w:ilvl w:val="1"/>
          <w:numId w:val="1"/>
        </w:num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26C92">
        <w:rPr>
          <w:rFonts w:ascii="Times New Roman" w:eastAsia="Times New Roman" w:hAnsi="Times New Roman"/>
          <w:sz w:val="24"/>
          <w:szCs w:val="24"/>
        </w:rPr>
        <w:t>Amennyiben az átvétel időpontját követően jut Ajánlatkérő/Megrendelő tudomására a szavatos-sági előírás teljesülésének hiányossága, ez esetben Ajánlatkérő/Megrendelő értesítésére Ajánlattevő/Szállító köteles az érintett termék/gyógyszer készletet saját költségén 5 naptári napon belül kicserélni úgy, hogy az megfeleljen az előírt szavatossági követelményeknek.</w:t>
      </w:r>
    </w:p>
    <w:p w:rsidR="00753835" w:rsidRPr="00753835" w:rsidRDefault="0057188D" w:rsidP="003325D8">
      <w:pPr>
        <w:spacing w:after="120" w:line="240" w:lineRule="auto"/>
        <w:ind w:left="792"/>
        <w:jc w:val="both"/>
        <w:rPr>
          <w:rFonts w:ascii="Times New Roman" w:eastAsia="Times New Roman" w:hAnsi="Times New Roman"/>
          <w:sz w:val="24"/>
          <w:szCs w:val="24"/>
        </w:rPr>
      </w:pPr>
      <w:r w:rsidRPr="0057188D">
        <w:rPr>
          <w:rFonts w:ascii="Times New Roman" w:eastAsia="Times New Roman" w:hAnsi="Times New Roman"/>
          <w:sz w:val="24"/>
          <w:szCs w:val="24"/>
        </w:rPr>
        <w:t xml:space="preserve">Az Ajánlatkérő </w:t>
      </w:r>
      <w:proofErr w:type="gramStart"/>
      <w:r w:rsidRPr="0057188D">
        <w:rPr>
          <w:rFonts w:ascii="Times New Roman" w:eastAsia="Times New Roman" w:hAnsi="Times New Roman"/>
          <w:sz w:val="24"/>
          <w:szCs w:val="24"/>
        </w:rPr>
        <w:t>ezen</w:t>
      </w:r>
      <w:proofErr w:type="gramEnd"/>
      <w:r w:rsidRPr="0057188D">
        <w:rPr>
          <w:rFonts w:ascii="Times New Roman" w:eastAsia="Times New Roman" w:hAnsi="Times New Roman"/>
          <w:sz w:val="24"/>
          <w:szCs w:val="24"/>
        </w:rPr>
        <w:t xml:space="preserve"> pont tartalmához ragaszkodik, sajátos felha</w:t>
      </w:r>
      <w:r w:rsidR="003325D8">
        <w:rPr>
          <w:rFonts w:ascii="Times New Roman" w:eastAsia="Times New Roman" w:hAnsi="Times New Roman"/>
          <w:sz w:val="24"/>
          <w:szCs w:val="24"/>
        </w:rPr>
        <w:t>sználási igényei miatt ettől el</w:t>
      </w:r>
      <w:r w:rsidRPr="0057188D">
        <w:rPr>
          <w:rFonts w:ascii="Times New Roman" w:eastAsia="Times New Roman" w:hAnsi="Times New Roman"/>
          <w:sz w:val="24"/>
          <w:szCs w:val="24"/>
        </w:rPr>
        <w:t>térni nem kíván</w:t>
      </w:r>
      <w:r w:rsidR="00753835" w:rsidRPr="00753835">
        <w:rPr>
          <w:rFonts w:ascii="Times New Roman" w:eastAsia="Times New Roman" w:hAnsi="Times New Roman"/>
          <w:sz w:val="24"/>
          <w:szCs w:val="24"/>
        </w:rPr>
        <w:t>.</w:t>
      </w:r>
    </w:p>
    <w:p w:rsidR="00593656" w:rsidRPr="006E54BE" w:rsidRDefault="00593656" w:rsidP="00B366A5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6E54BE">
        <w:rPr>
          <w:rFonts w:ascii="Times New Roman" w:eastAsia="Times New Roman" w:hAnsi="Times New Roman"/>
          <w:b/>
          <w:sz w:val="24"/>
          <w:szCs w:val="24"/>
        </w:rPr>
        <w:t>A termékek átvétele, tárolása, felhasználása</w:t>
      </w:r>
    </w:p>
    <w:p w:rsidR="00593656" w:rsidRPr="00225FFC" w:rsidRDefault="00593656" w:rsidP="00680838">
      <w:pPr>
        <w:numPr>
          <w:ilvl w:val="1"/>
          <w:numId w:val="1"/>
        </w:num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366A5">
        <w:rPr>
          <w:rFonts w:ascii="Times New Roman" w:eastAsia="Times New Roman" w:hAnsi="Times New Roman"/>
          <w:sz w:val="24"/>
          <w:szCs w:val="24"/>
        </w:rPr>
        <w:lastRenderedPageBreak/>
        <w:t>A termék átvétele a</w:t>
      </w:r>
      <w:r w:rsidR="00B366A5">
        <w:rPr>
          <w:rFonts w:ascii="Times New Roman" w:eastAsia="Times New Roman" w:hAnsi="Times New Roman"/>
          <w:sz w:val="24"/>
          <w:szCs w:val="24"/>
        </w:rPr>
        <w:t>z</w:t>
      </w:r>
      <w:r w:rsidRPr="00B366A5">
        <w:rPr>
          <w:rFonts w:ascii="Times New Roman" w:eastAsia="Times New Roman" w:hAnsi="Times New Roman"/>
          <w:sz w:val="24"/>
          <w:szCs w:val="24"/>
        </w:rPr>
        <w:t xml:space="preserve"> </w:t>
      </w:r>
      <w:r w:rsidR="00B366A5">
        <w:rPr>
          <w:rFonts w:ascii="Times New Roman" w:eastAsia="Times New Roman" w:hAnsi="Times New Roman"/>
          <w:sz w:val="24"/>
          <w:szCs w:val="24"/>
        </w:rPr>
        <w:t>Ajánlattevő</w:t>
      </w:r>
      <w:r w:rsidRPr="00B366A5">
        <w:rPr>
          <w:rFonts w:ascii="Times New Roman" w:eastAsia="Times New Roman" w:hAnsi="Times New Roman"/>
          <w:sz w:val="24"/>
          <w:szCs w:val="24"/>
        </w:rPr>
        <w:t>t</w:t>
      </w:r>
      <w:r w:rsidR="00B366A5">
        <w:rPr>
          <w:rFonts w:ascii="Times New Roman" w:eastAsia="Times New Roman" w:hAnsi="Times New Roman"/>
          <w:sz w:val="24"/>
          <w:szCs w:val="24"/>
        </w:rPr>
        <w:t>ő</w:t>
      </w:r>
      <w:r w:rsidRPr="00B366A5">
        <w:rPr>
          <w:rFonts w:ascii="Times New Roman" w:eastAsia="Times New Roman" w:hAnsi="Times New Roman"/>
          <w:sz w:val="24"/>
          <w:szCs w:val="24"/>
        </w:rPr>
        <w:t>l a</w:t>
      </w:r>
      <w:r w:rsidR="00B366A5">
        <w:rPr>
          <w:rFonts w:ascii="Times New Roman" w:eastAsia="Times New Roman" w:hAnsi="Times New Roman"/>
          <w:sz w:val="24"/>
          <w:szCs w:val="24"/>
        </w:rPr>
        <w:t>z</w:t>
      </w:r>
      <w:r w:rsidRPr="00B366A5">
        <w:rPr>
          <w:rFonts w:ascii="Times New Roman" w:eastAsia="Times New Roman" w:hAnsi="Times New Roman"/>
          <w:sz w:val="24"/>
          <w:szCs w:val="24"/>
        </w:rPr>
        <w:t xml:space="preserve"> </w:t>
      </w:r>
      <w:r w:rsidR="00B366A5">
        <w:rPr>
          <w:rFonts w:ascii="Times New Roman" w:eastAsia="Times New Roman" w:hAnsi="Times New Roman"/>
          <w:sz w:val="24"/>
          <w:szCs w:val="24"/>
        </w:rPr>
        <w:t>Ajánlatkérő</w:t>
      </w:r>
      <w:r w:rsidRPr="00B366A5">
        <w:rPr>
          <w:rFonts w:ascii="Times New Roman" w:eastAsia="Times New Roman" w:hAnsi="Times New Roman"/>
          <w:sz w:val="24"/>
          <w:szCs w:val="24"/>
        </w:rPr>
        <w:t xml:space="preserve"> </w:t>
      </w:r>
      <w:r w:rsidR="00680838" w:rsidRPr="00680838">
        <w:rPr>
          <w:rFonts w:ascii="Times New Roman" w:eastAsia="Times New Roman" w:hAnsi="Times New Roman"/>
          <w:sz w:val="24"/>
          <w:szCs w:val="24"/>
        </w:rPr>
        <w:t>képviseletében eljáró, Ajánlatkérő által megad</w:t>
      </w:r>
      <w:r w:rsidR="00680838">
        <w:rPr>
          <w:rFonts w:ascii="Times New Roman" w:eastAsia="Times New Roman" w:hAnsi="Times New Roman"/>
          <w:sz w:val="24"/>
          <w:szCs w:val="24"/>
        </w:rPr>
        <w:t>ott szállítási címeken szereplő</w:t>
      </w:r>
      <w:r w:rsidR="00680838" w:rsidRPr="00680838">
        <w:rPr>
          <w:rFonts w:ascii="Times New Roman" w:eastAsia="Times New Roman" w:hAnsi="Times New Roman"/>
          <w:sz w:val="24"/>
          <w:szCs w:val="24"/>
        </w:rPr>
        <w:t xml:space="preserve"> kapcsolattartók kötelezettsége</w:t>
      </w:r>
      <w:r w:rsidRPr="00B366A5">
        <w:rPr>
          <w:rFonts w:ascii="Times New Roman" w:eastAsia="Times New Roman" w:hAnsi="Times New Roman"/>
          <w:sz w:val="24"/>
          <w:szCs w:val="24"/>
        </w:rPr>
        <w:t xml:space="preserve">. </w:t>
      </w:r>
      <w:r w:rsidR="00B366A5">
        <w:rPr>
          <w:rFonts w:ascii="Times New Roman" w:eastAsia="Times New Roman" w:hAnsi="Times New Roman"/>
          <w:sz w:val="24"/>
          <w:szCs w:val="24"/>
        </w:rPr>
        <w:t>Ajánlatkérő</w:t>
      </w:r>
      <w:r w:rsidRPr="00B366A5">
        <w:rPr>
          <w:rFonts w:ascii="Times New Roman" w:eastAsia="Times New Roman" w:hAnsi="Times New Roman"/>
          <w:sz w:val="24"/>
          <w:szCs w:val="24"/>
        </w:rPr>
        <w:t xml:space="preserve"> a termék </w:t>
      </w:r>
      <w:r w:rsidR="00B366A5">
        <w:rPr>
          <w:rFonts w:ascii="Times New Roman" w:eastAsia="Times New Roman" w:hAnsi="Times New Roman"/>
          <w:sz w:val="24"/>
          <w:szCs w:val="24"/>
        </w:rPr>
        <w:t>Ajánlattevő</w:t>
      </w:r>
      <w:r w:rsidR="00B366A5" w:rsidRPr="00B366A5">
        <w:rPr>
          <w:rFonts w:ascii="Times New Roman" w:eastAsia="Times New Roman" w:hAnsi="Times New Roman"/>
          <w:sz w:val="24"/>
          <w:szCs w:val="24"/>
        </w:rPr>
        <w:t>t</w:t>
      </w:r>
      <w:r w:rsidR="00B366A5">
        <w:rPr>
          <w:rFonts w:ascii="Times New Roman" w:eastAsia="Times New Roman" w:hAnsi="Times New Roman"/>
          <w:sz w:val="24"/>
          <w:szCs w:val="24"/>
        </w:rPr>
        <w:t>ő</w:t>
      </w:r>
      <w:r w:rsidR="00B366A5" w:rsidRPr="00B366A5">
        <w:rPr>
          <w:rFonts w:ascii="Times New Roman" w:eastAsia="Times New Roman" w:hAnsi="Times New Roman"/>
          <w:sz w:val="24"/>
          <w:szCs w:val="24"/>
        </w:rPr>
        <w:t>l</w:t>
      </w:r>
      <w:r w:rsidRPr="00B366A5">
        <w:rPr>
          <w:rFonts w:ascii="Times New Roman" w:eastAsia="Times New Roman" w:hAnsi="Times New Roman"/>
          <w:sz w:val="24"/>
          <w:szCs w:val="24"/>
        </w:rPr>
        <w:t xml:space="preserve"> történő átvételekor, kizárólag a csomagoláson észlelhető </w:t>
      </w:r>
      <w:r w:rsidRPr="00225FFC">
        <w:rPr>
          <w:rFonts w:ascii="Times New Roman" w:eastAsia="Times New Roman" w:hAnsi="Times New Roman"/>
          <w:sz w:val="24"/>
          <w:szCs w:val="24"/>
        </w:rPr>
        <w:t>külső sérüléseket és a csomagok mennyiségét vizsgálja.</w:t>
      </w:r>
    </w:p>
    <w:p w:rsidR="00753835" w:rsidRPr="00225FFC" w:rsidRDefault="00753835" w:rsidP="00753835">
      <w:pPr>
        <w:spacing w:after="120" w:line="240" w:lineRule="auto"/>
        <w:ind w:left="792"/>
        <w:jc w:val="both"/>
        <w:rPr>
          <w:rFonts w:ascii="Times New Roman" w:eastAsia="Times New Roman" w:hAnsi="Times New Roman"/>
          <w:sz w:val="24"/>
          <w:szCs w:val="24"/>
        </w:rPr>
      </w:pPr>
      <w:r w:rsidRPr="00225FFC">
        <w:rPr>
          <w:rFonts w:ascii="Times New Roman" w:eastAsia="Times New Roman" w:hAnsi="Times New Roman"/>
          <w:sz w:val="24"/>
          <w:szCs w:val="24"/>
        </w:rPr>
        <w:t>A termék átvétele az Ajánlattevőtől az Ajánlatkérő képviseletében eljáró, Ajánlatkérő központi raktárában dolgozó személyzet kötelezettsége.</w:t>
      </w:r>
    </w:p>
    <w:p w:rsidR="00753835" w:rsidRPr="00225FFC" w:rsidRDefault="00753835" w:rsidP="00753835">
      <w:pPr>
        <w:spacing w:after="120" w:line="240" w:lineRule="auto"/>
        <w:ind w:left="792"/>
        <w:jc w:val="both"/>
        <w:rPr>
          <w:rFonts w:ascii="Times New Roman" w:eastAsia="Times New Roman" w:hAnsi="Times New Roman"/>
          <w:sz w:val="24"/>
          <w:szCs w:val="24"/>
        </w:rPr>
      </w:pPr>
      <w:r w:rsidRPr="00225FFC">
        <w:rPr>
          <w:rFonts w:ascii="Times New Roman" w:eastAsia="Times New Roman" w:hAnsi="Times New Roman"/>
          <w:sz w:val="24"/>
          <w:szCs w:val="24"/>
        </w:rPr>
        <w:t>Szállítási cím: 1135 Budapest, Mohács utca 24.</w:t>
      </w:r>
    </w:p>
    <w:p w:rsidR="00593656" w:rsidRPr="00225FFC" w:rsidRDefault="00593656" w:rsidP="00B366A5">
      <w:pPr>
        <w:numPr>
          <w:ilvl w:val="1"/>
          <w:numId w:val="1"/>
        </w:num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25FFC">
        <w:rPr>
          <w:rFonts w:ascii="Times New Roman" w:eastAsia="Times New Roman" w:hAnsi="Times New Roman"/>
          <w:sz w:val="24"/>
          <w:szCs w:val="24"/>
        </w:rPr>
        <w:t xml:space="preserve">A leszállított termékek átvételekor tételes – minőségi, mennyiségi – ellenőrzés nem történik. Eltérés illetve nem megfelelés esetén </w:t>
      </w:r>
      <w:r w:rsidR="00B366A5" w:rsidRPr="00225FFC">
        <w:rPr>
          <w:rFonts w:ascii="Times New Roman" w:eastAsia="Times New Roman" w:hAnsi="Times New Roman"/>
          <w:sz w:val="24"/>
          <w:szCs w:val="24"/>
        </w:rPr>
        <w:t>Ajánlattevő</w:t>
      </w:r>
      <w:r w:rsidRPr="00225FFC">
        <w:rPr>
          <w:rFonts w:ascii="Times New Roman" w:eastAsia="Times New Roman" w:hAnsi="Times New Roman"/>
          <w:sz w:val="24"/>
          <w:szCs w:val="24"/>
        </w:rPr>
        <w:t xml:space="preserve"> köteles a reklamációt követő </w:t>
      </w:r>
      <w:r w:rsidR="00B366A5" w:rsidRPr="00225FFC">
        <w:rPr>
          <w:rFonts w:ascii="Times New Roman" w:eastAsia="Times New Roman" w:hAnsi="Times New Roman"/>
          <w:sz w:val="24"/>
          <w:szCs w:val="24"/>
        </w:rPr>
        <w:t>5</w:t>
      </w:r>
      <w:r w:rsidRPr="00225FFC">
        <w:rPr>
          <w:rFonts w:ascii="Times New Roman" w:eastAsia="Times New Roman" w:hAnsi="Times New Roman"/>
          <w:sz w:val="24"/>
          <w:szCs w:val="24"/>
        </w:rPr>
        <w:t xml:space="preserve"> munkanapon belül a</w:t>
      </w:r>
      <w:r w:rsidR="00B366A5" w:rsidRPr="00225FFC">
        <w:rPr>
          <w:rFonts w:ascii="Times New Roman" w:eastAsia="Times New Roman" w:hAnsi="Times New Roman"/>
          <w:sz w:val="24"/>
          <w:szCs w:val="24"/>
        </w:rPr>
        <w:t>z</w:t>
      </w:r>
      <w:r w:rsidRPr="00225FFC">
        <w:rPr>
          <w:rFonts w:ascii="Times New Roman" w:eastAsia="Times New Roman" w:hAnsi="Times New Roman"/>
          <w:sz w:val="24"/>
          <w:szCs w:val="24"/>
        </w:rPr>
        <w:t xml:space="preserve"> </w:t>
      </w:r>
      <w:r w:rsidR="00B366A5" w:rsidRPr="00225FFC">
        <w:rPr>
          <w:rFonts w:ascii="Times New Roman" w:eastAsia="Times New Roman" w:hAnsi="Times New Roman"/>
          <w:sz w:val="24"/>
          <w:szCs w:val="24"/>
        </w:rPr>
        <w:t>Ajánlatkérő</w:t>
      </w:r>
      <w:r w:rsidRPr="00225FFC">
        <w:rPr>
          <w:rFonts w:ascii="Times New Roman" w:eastAsia="Times New Roman" w:hAnsi="Times New Roman"/>
          <w:sz w:val="24"/>
          <w:szCs w:val="24"/>
        </w:rPr>
        <w:t xml:space="preserve"> által benyújtott </w:t>
      </w:r>
      <w:proofErr w:type="gramStart"/>
      <w:r w:rsidRPr="00225FFC">
        <w:rPr>
          <w:rFonts w:ascii="Times New Roman" w:eastAsia="Times New Roman" w:hAnsi="Times New Roman"/>
          <w:sz w:val="24"/>
          <w:szCs w:val="24"/>
        </w:rPr>
        <w:t>kifogást</w:t>
      </w:r>
      <w:proofErr w:type="gramEnd"/>
      <w:r w:rsidRPr="00225FFC">
        <w:rPr>
          <w:rFonts w:ascii="Times New Roman" w:eastAsia="Times New Roman" w:hAnsi="Times New Roman"/>
          <w:sz w:val="24"/>
          <w:szCs w:val="24"/>
        </w:rPr>
        <w:t xml:space="preserve"> kivizsgálni és teljesíteni.</w:t>
      </w:r>
    </w:p>
    <w:p w:rsidR="00753835" w:rsidRPr="00225FFC" w:rsidRDefault="00753835" w:rsidP="00753835">
      <w:pPr>
        <w:spacing w:after="120" w:line="240" w:lineRule="auto"/>
        <w:ind w:left="792"/>
        <w:jc w:val="both"/>
        <w:rPr>
          <w:rFonts w:ascii="Times New Roman" w:eastAsia="Times New Roman" w:hAnsi="Times New Roman"/>
          <w:sz w:val="24"/>
          <w:szCs w:val="24"/>
        </w:rPr>
      </w:pPr>
      <w:r w:rsidRPr="00225FFC">
        <w:rPr>
          <w:rFonts w:ascii="Times New Roman" w:eastAsia="Times New Roman" w:hAnsi="Times New Roman"/>
          <w:sz w:val="24"/>
          <w:szCs w:val="24"/>
        </w:rPr>
        <w:t>A leszállított termékek átvételekor mennyiségi átvétel történik. A mennyiségi átvétel során a bontatlan/sértetlen gyári egységcsomag, nem kerül megbontásra. Minőségi, ellenőrzés nem történik, kizárólag a csomagoláson észlelhető külső sérüléseket vizsgálja. A Termékek minőségi átvételét, Ajánlatkérő a felhasználás alkalmával végzi el. Ajánlatkérő a Termékek leszállítását követően, illetve felhasználása alkalmával észlelt minőségi kifogást, haladéktalanul köteles írásban bejelenteni az Ajánlattevőnek. Amennyiben a Beszerzés Tárgya a közbeszerzési eljárás műszaki dokumentációjában részletezett valamely követelményektől eltér, illetve nem felel meg, Ajánlattevő köteles a reklamációt követő 5 munkanapon belül az Ajánlatkérő által benyújtott kifogást, kivizsgálni és teljesíteni.</w:t>
      </w:r>
    </w:p>
    <w:p w:rsidR="00593656" w:rsidRDefault="00593656" w:rsidP="00B366A5">
      <w:pPr>
        <w:numPr>
          <w:ilvl w:val="1"/>
          <w:numId w:val="1"/>
        </w:num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25FFC">
        <w:rPr>
          <w:rFonts w:ascii="Times New Roman" w:eastAsia="Times New Roman" w:hAnsi="Times New Roman"/>
          <w:sz w:val="24"/>
          <w:szCs w:val="24"/>
        </w:rPr>
        <w:t>A mennyiségi hiányokról és sérülésekről a</w:t>
      </w:r>
      <w:r w:rsidR="00B366A5" w:rsidRPr="00225FFC">
        <w:rPr>
          <w:rFonts w:ascii="Times New Roman" w:eastAsia="Times New Roman" w:hAnsi="Times New Roman"/>
          <w:sz w:val="24"/>
          <w:szCs w:val="24"/>
        </w:rPr>
        <w:t>z</w:t>
      </w:r>
      <w:r w:rsidRPr="00225FFC">
        <w:rPr>
          <w:rFonts w:ascii="Times New Roman" w:eastAsia="Times New Roman" w:hAnsi="Times New Roman"/>
          <w:sz w:val="24"/>
          <w:szCs w:val="24"/>
        </w:rPr>
        <w:t xml:space="preserve"> </w:t>
      </w:r>
      <w:r w:rsidR="00B366A5" w:rsidRPr="00225FFC">
        <w:rPr>
          <w:rFonts w:ascii="Times New Roman" w:eastAsia="Times New Roman" w:hAnsi="Times New Roman"/>
          <w:sz w:val="24"/>
          <w:szCs w:val="24"/>
        </w:rPr>
        <w:t>Ajánlatkérő</w:t>
      </w:r>
      <w:r w:rsidRPr="00225FFC">
        <w:rPr>
          <w:rFonts w:ascii="Times New Roman" w:eastAsia="Times New Roman" w:hAnsi="Times New Roman"/>
          <w:sz w:val="24"/>
          <w:szCs w:val="24"/>
        </w:rPr>
        <w:t xml:space="preserve"> jegyzőkönyvet vesz fel, melyet haladéktalanul továbbít a</w:t>
      </w:r>
      <w:r w:rsidR="00CA63EC" w:rsidRPr="00225FFC">
        <w:rPr>
          <w:rFonts w:ascii="Times New Roman" w:eastAsia="Times New Roman" w:hAnsi="Times New Roman"/>
          <w:sz w:val="24"/>
          <w:szCs w:val="24"/>
        </w:rPr>
        <w:t>z</w:t>
      </w:r>
      <w:r w:rsidRPr="00225FFC">
        <w:rPr>
          <w:rFonts w:ascii="Times New Roman" w:eastAsia="Times New Roman" w:hAnsi="Times New Roman"/>
          <w:sz w:val="24"/>
          <w:szCs w:val="24"/>
        </w:rPr>
        <w:t xml:space="preserve"> </w:t>
      </w:r>
      <w:r w:rsidR="00B366A5" w:rsidRPr="00225FFC">
        <w:rPr>
          <w:rFonts w:ascii="Times New Roman" w:eastAsia="Times New Roman" w:hAnsi="Times New Roman"/>
          <w:sz w:val="24"/>
          <w:szCs w:val="24"/>
        </w:rPr>
        <w:t>Ajánlattevő</w:t>
      </w:r>
      <w:r w:rsidRPr="00225FFC">
        <w:rPr>
          <w:rFonts w:ascii="Times New Roman" w:eastAsia="Times New Roman" w:hAnsi="Times New Roman"/>
          <w:sz w:val="24"/>
          <w:szCs w:val="24"/>
        </w:rPr>
        <w:t xml:space="preserve"> részére. A megállapított hiányokat és a</w:t>
      </w:r>
      <w:r w:rsidRPr="00B366A5">
        <w:rPr>
          <w:rFonts w:ascii="Times New Roman" w:eastAsia="Times New Roman" w:hAnsi="Times New Roman"/>
          <w:sz w:val="24"/>
          <w:szCs w:val="24"/>
        </w:rPr>
        <w:t xml:space="preserve"> sérült terméket a</w:t>
      </w:r>
      <w:r w:rsidR="00DB0947">
        <w:rPr>
          <w:rFonts w:ascii="Times New Roman" w:eastAsia="Times New Roman" w:hAnsi="Times New Roman"/>
          <w:sz w:val="24"/>
          <w:szCs w:val="24"/>
        </w:rPr>
        <w:t>z</w:t>
      </w:r>
      <w:r w:rsidRPr="00B366A5">
        <w:rPr>
          <w:rFonts w:ascii="Times New Roman" w:eastAsia="Times New Roman" w:hAnsi="Times New Roman"/>
          <w:sz w:val="24"/>
          <w:szCs w:val="24"/>
        </w:rPr>
        <w:t xml:space="preserve"> </w:t>
      </w:r>
      <w:r w:rsidR="00DB0947">
        <w:rPr>
          <w:rFonts w:ascii="Times New Roman" w:eastAsia="Times New Roman" w:hAnsi="Times New Roman"/>
          <w:sz w:val="24"/>
          <w:szCs w:val="24"/>
        </w:rPr>
        <w:t>Ajánlattevő</w:t>
      </w:r>
      <w:r w:rsidRPr="00B366A5">
        <w:rPr>
          <w:rFonts w:ascii="Times New Roman" w:eastAsia="Times New Roman" w:hAnsi="Times New Roman"/>
          <w:sz w:val="24"/>
          <w:szCs w:val="24"/>
        </w:rPr>
        <w:t xml:space="preserve"> a jegyzőkönyv kézhezvételétől számított 5 </w:t>
      </w:r>
      <w:r w:rsidR="00DB0947">
        <w:rPr>
          <w:rFonts w:ascii="Times New Roman" w:eastAsia="Times New Roman" w:hAnsi="Times New Roman"/>
          <w:sz w:val="24"/>
          <w:szCs w:val="24"/>
        </w:rPr>
        <w:t>munka</w:t>
      </w:r>
      <w:r w:rsidRPr="00B366A5">
        <w:rPr>
          <w:rFonts w:ascii="Times New Roman" w:eastAsia="Times New Roman" w:hAnsi="Times New Roman"/>
          <w:sz w:val="24"/>
          <w:szCs w:val="24"/>
        </w:rPr>
        <w:t>napon belül saját költségére utánszállítással tartozik pótolni.</w:t>
      </w:r>
    </w:p>
    <w:p w:rsidR="00593656" w:rsidRPr="000C06DC" w:rsidRDefault="00593656" w:rsidP="000C06DC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C06DC">
        <w:rPr>
          <w:rFonts w:ascii="Times New Roman" w:eastAsia="Times New Roman" w:hAnsi="Times New Roman"/>
          <w:b/>
          <w:sz w:val="24"/>
          <w:szCs w:val="24"/>
        </w:rPr>
        <w:t>A szerződés módosítása, szerződés felmondása</w:t>
      </w:r>
    </w:p>
    <w:p w:rsidR="00593656" w:rsidRPr="000C06DC" w:rsidRDefault="000C06DC" w:rsidP="000C06DC">
      <w:pPr>
        <w:numPr>
          <w:ilvl w:val="1"/>
          <w:numId w:val="1"/>
        </w:num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Ajánlatkérő és a nyertes Ajánlattevő által megkötött </w:t>
      </w:r>
      <w:r w:rsidR="00593656" w:rsidRPr="000C06DC">
        <w:rPr>
          <w:rFonts w:ascii="Times New Roman" w:eastAsia="Times New Roman" w:hAnsi="Times New Roman"/>
          <w:sz w:val="24"/>
          <w:szCs w:val="24"/>
        </w:rPr>
        <w:t>szerződést csak írásb</w:t>
      </w:r>
      <w:r w:rsidR="00DB0947">
        <w:rPr>
          <w:rFonts w:ascii="Times New Roman" w:eastAsia="Times New Roman" w:hAnsi="Times New Roman"/>
          <w:sz w:val="24"/>
          <w:szCs w:val="24"/>
        </w:rPr>
        <w:t>an (papír alapú dokumentum), a S</w:t>
      </w:r>
      <w:r w:rsidR="00593656" w:rsidRPr="000C06DC">
        <w:rPr>
          <w:rFonts w:ascii="Times New Roman" w:eastAsia="Times New Roman" w:hAnsi="Times New Roman"/>
          <w:sz w:val="24"/>
          <w:szCs w:val="24"/>
        </w:rPr>
        <w:t xml:space="preserve">zerződő </w:t>
      </w:r>
      <w:r w:rsidR="00DB0947">
        <w:rPr>
          <w:rFonts w:ascii="Times New Roman" w:eastAsia="Times New Roman" w:hAnsi="Times New Roman"/>
          <w:sz w:val="24"/>
          <w:szCs w:val="24"/>
        </w:rPr>
        <w:t>F</w:t>
      </w:r>
      <w:r w:rsidR="00593656" w:rsidRPr="000C06DC">
        <w:rPr>
          <w:rFonts w:ascii="Times New Roman" w:eastAsia="Times New Roman" w:hAnsi="Times New Roman"/>
          <w:sz w:val="24"/>
          <w:szCs w:val="24"/>
        </w:rPr>
        <w:t xml:space="preserve">elek cégszerű aláírásával lehet módosítani. Szóban, ráutaló magatartással vagy írásban, de a szerződést aláíró képviselő személyektől eltérő beosztással rendelkező személyek által tett jognyilatkozat a szerződés módosítására nem alkalmas. </w:t>
      </w:r>
      <w:r>
        <w:rPr>
          <w:rFonts w:ascii="Times New Roman" w:eastAsia="Times New Roman" w:hAnsi="Times New Roman"/>
          <w:sz w:val="24"/>
          <w:szCs w:val="24"/>
        </w:rPr>
        <w:t>A</w:t>
      </w:r>
      <w:r w:rsidR="00593656" w:rsidRPr="000C06DC">
        <w:rPr>
          <w:rFonts w:ascii="Times New Roman" w:eastAsia="Times New Roman" w:hAnsi="Times New Roman"/>
          <w:sz w:val="24"/>
          <w:szCs w:val="24"/>
        </w:rPr>
        <w:t xml:space="preserve"> szerződést a Kbt. (</w:t>
      </w:r>
      <w:r w:rsidR="000C3912">
        <w:rPr>
          <w:rFonts w:ascii="Times New Roman" w:eastAsia="Times New Roman" w:hAnsi="Times New Roman"/>
          <w:sz w:val="24"/>
          <w:szCs w:val="24"/>
        </w:rPr>
        <w:t>141</w:t>
      </w:r>
      <w:r w:rsidR="00593656" w:rsidRPr="000C06DC">
        <w:rPr>
          <w:rFonts w:ascii="Times New Roman" w:eastAsia="Times New Roman" w:hAnsi="Times New Roman"/>
          <w:sz w:val="24"/>
          <w:szCs w:val="24"/>
        </w:rPr>
        <w:t xml:space="preserve">. §) előírásainak megfelelően, a közbeszerzési eljárás alapján megkötött szerződések módosítására vonatkozó szabályok betartásával lehet módosítani. </w:t>
      </w:r>
    </w:p>
    <w:p w:rsidR="00F506F7" w:rsidRPr="00F506F7" w:rsidRDefault="000C06DC" w:rsidP="00F506F7">
      <w:pPr>
        <w:numPr>
          <w:ilvl w:val="1"/>
          <w:numId w:val="1"/>
        </w:num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Ajánlatkérő </w:t>
      </w:r>
      <w:r w:rsidR="00F506F7" w:rsidRPr="00F506F7">
        <w:rPr>
          <w:rFonts w:ascii="Times New Roman" w:eastAsia="Times New Roman" w:hAnsi="Times New Roman"/>
          <w:sz w:val="24"/>
          <w:szCs w:val="24"/>
        </w:rPr>
        <w:t>és a nyertes Ajánlattevő megállapodnak, hogy amennyiben a szerződés bármelyik rendelkezése utóbb érvénytelennek minősül, Szerződő Felek elsősorban megpróbálják orvosolni az érvénytelen részt szerződéskötésük idején fennálló akaratuknak és a Szerződés céljának megfelelően. Amennyiben ez nem vezet eredményre, a Szerződés fennmaradó részét érvényesnek tekintik, kivéve, ha a Szerződő Felek a Szerződést az érvénytelen rész nélkül nem kötötték volna meg.</w:t>
      </w:r>
    </w:p>
    <w:p w:rsidR="00593656" w:rsidRPr="000C06DC" w:rsidRDefault="00F506F7" w:rsidP="00F506F7">
      <w:pPr>
        <w:spacing w:after="120" w:line="240" w:lineRule="auto"/>
        <w:ind w:left="792"/>
        <w:jc w:val="both"/>
        <w:rPr>
          <w:rFonts w:ascii="Times New Roman" w:eastAsia="Times New Roman" w:hAnsi="Times New Roman"/>
          <w:sz w:val="24"/>
          <w:szCs w:val="24"/>
        </w:rPr>
      </w:pPr>
      <w:r w:rsidRPr="00F506F7">
        <w:rPr>
          <w:rFonts w:ascii="Times New Roman" w:eastAsia="Times New Roman" w:hAnsi="Times New Roman"/>
          <w:sz w:val="24"/>
          <w:szCs w:val="24"/>
        </w:rPr>
        <w:t xml:space="preserve">Bármely nem szerződésszerű teljesítés jogi fenntartás nélküli elfogadása </w:t>
      </w:r>
      <w:proofErr w:type="gramStart"/>
      <w:r w:rsidRPr="00F506F7">
        <w:rPr>
          <w:rFonts w:ascii="Times New Roman" w:eastAsia="Times New Roman" w:hAnsi="Times New Roman"/>
          <w:sz w:val="24"/>
          <w:szCs w:val="24"/>
        </w:rPr>
        <w:t>a</w:t>
      </w:r>
      <w:proofErr w:type="gramEnd"/>
      <w:r w:rsidRPr="00F506F7">
        <w:rPr>
          <w:rFonts w:ascii="Times New Roman" w:eastAsia="Times New Roman" w:hAnsi="Times New Roman"/>
          <w:sz w:val="24"/>
          <w:szCs w:val="24"/>
        </w:rPr>
        <w:t xml:space="preserve"> </w:t>
      </w:r>
      <w:r w:rsidR="007A7E5E">
        <w:rPr>
          <w:rFonts w:ascii="Times New Roman" w:eastAsia="Times New Roman" w:hAnsi="Times New Roman"/>
          <w:sz w:val="24"/>
          <w:szCs w:val="24"/>
        </w:rPr>
        <w:t>Ajánlatkérő</w:t>
      </w:r>
      <w:r w:rsidRPr="00F506F7">
        <w:rPr>
          <w:rFonts w:ascii="Times New Roman" w:eastAsia="Times New Roman" w:hAnsi="Times New Roman"/>
          <w:sz w:val="24"/>
          <w:szCs w:val="24"/>
        </w:rPr>
        <w:t xml:space="preserve"> részéről nem értelmezhető joglemondásként azon igényről vagy igényekről, amelyek a</w:t>
      </w:r>
      <w:r w:rsidR="007A7E5E">
        <w:rPr>
          <w:rFonts w:ascii="Times New Roman" w:eastAsia="Times New Roman" w:hAnsi="Times New Roman"/>
          <w:sz w:val="24"/>
          <w:szCs w:val="24"/>
        </w:rPr>
        <w:t>z Ajánlatkérőt</w:t>
      </w:r>
      <w:r w:rsidRPr="00F506F7">
        <w:rPr>
          <w:rFonts w:ascii="Times New Roman" w:eastAsia="Times New Roman" w:hAnsi="Times New Roman"/>
          <w:sz w:val="24"/>
          <w:szCs w:val="24"/>
        </w:rPr>
        <w:t xml:space="preserve"> a szerződésszegés következményeként megilletik</w:t>
      </w:r>
      <w:r w:rsidR="00593656" w:rsidRPr="000C06DC">
        <w:rPr>
          <w:rFonts w:ascii="Times New Roman" w:eastAsia="Times New Roman" w:hAnsi="Times New Roman"/>
          <w:sz w:val="24"/>
          <w:szCs w:val="24"/>
        </w:rPr>
        <w:t>.</w:t>
      </w:r>
    </w:p>
    <w:p w:rsidR="00F506F7" w:rsidRPr="00F506F7" w:rsidRDefault="00F506F7" w:rsidP="00F506F7">
      <w:pPr>
        <w:numPr>
          <w:ilvl w:val="1"/>
          <w:numId w:val="1"/>
        </w:num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506F7">
        <w:rPr>
          <w:rFonts w:ascii="Times New Roman" w:eastAsia="Times New Roman" w:hAnsi="Times New Roman"/>
          <w:sz w:val="24"/>
          <w:szCs w:val="24"/>
        </w:rPr>
        <w:t>Felek jogosultak súlyos szerződésszegés esetén a szerződés azonnali hatályú felmondására. Súlyos szerződésszegésnek minősülnek különösen, de nem kizárólagosan az alábbi mulasztások:</w:t>
      </w:r>
    </w:p>
    <w:p w:rsidR="00F506F7" w:rsidRPr="00F506F7" w:rsidRDefault="00F506F7" w:rsidP="00F506F7">
      <w:pPr>
        <w:pStyle w:val="Listaszerbekezds"/>
        <w:numPr>
          <w:ilvl w:val="0"/>
          <w:numId w:val="6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F506F7">
        <w:rPr>
          <w:rFonts w:ascii="Times New Roman" w:eastAsia="Times New Roman" w:hAnsi="Times New Roman"/>
          <w:sz w:val="24"/>
          <w:szCs w:val="24"/>
        </w:rPr>
        <w:lastRenderedPageBreak/>
        <w:t>Amennyiben az Ajánlattevő a szerződésben szereplő kötelezettsége teljesítését megtagadja;</w:t>
      </w:r>
    </w:p>
    <w:p w:rsidR="00F506F7" w:rsidRPr="00F506F7" w:rsidRDefault="00F506F7" w:rsidP="00F506F7">
      <w:pPr>
        <w:pStyle w:val="Listaszerbekezds"/>
        <w:numPr>
          <w:ilvl w:val="0"/>
          <w:numId w:val="6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F506F7">
        <w:rPr>
          <w:rFonts w:ascii="Times New Roman" w:eastAsia="Times New Roman" w:hAnsi="Times New Roman"/>
          <w:sz w:val="24"/>
          <w:szCs w:val="24"/>
        </w:rPr>
        <w:t>Amennyiben az Ajánlattevő a szerződésben rögzített szállítási határidőt több, legalább 5 esetben elmulasztja;</w:t>
      </w:r>
    </w:p>
    <w:p w:rsidR="00F506F7" w:rsidRPr="00F506F7" w:rsidRDefault="00F506F7" w:rsidP="00F506F7">
      <w:pPr>
        <w:pStyle w:val="Listaszerbekezds"/>
        <w:numPr>
          <w:ilvl w:val="0"/>
          <w:numId w:val="6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F506F7">
        <w:rPr>
          <w:rFonts w:ascii="Times New Roman" w:eastAsia="Times New Roman" w:hAnsi="Times New Roman"/>
          <w:sz w:val="24"/>
          <w:szCs w:val="24"/>
        </w:rPr>
        <w:t>Az Ajánlattevő által leszállított termékekkel kapcsolatban több, legalább 5 esetben minőségi kifogás merült fel.</w:t>
      </w:r>
    </w:p>
    <w:p w:rsidR="00F506F7" w:rsidRPr="00F506F7" w:rsidRDefault="00F506F7" w:rsidP="00F506F7">
      <w:pPr>
        <w:pStyle w:val="Listaszerbekezds"/>
        <w:numPr>
          <w:ilvl w:val="0"/>
          <w:numId w:val="6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F506F7">
        <w:rPr>
          <w:rFonts w:ascii="Times New Roman" w:eastAsia="Times New Roman" w:hAnsi="Times New Roman"/>
          <w:sz w:val="24"/>
          <w:szCs w:val="24"/>
        </w:rPr>
        <w:t>Ajánlatkérő a szerződésben rögzített fizetési határidőt több, legalább 5 esetben elmulasztja;</w:t>
      </w:r>
    </w:p>
    <w:p w:rsidR="00593656" w:rsidRDefault="00F841D7" w:rsidP="00F506F7">
      <w:pPr>
        <w:numPr>
          <w:ilvl w:val="1"/>
          <w:numId w:val="1"/>
        </w:num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</w:t>
      </w:r>
      <w:r w:rsidR="00593656" w:rsidRPr="00F841D7">
        <w:rPr>
          <w:rFonts w:ascii="Times New Roman" w:eastAsia="Times New Roman" w:hAnsi="Times New Roman"/>
          <w:sz w:val="24"/>
          <w:szCs w:val="24"/>
        </w:rPr>
        <w:t xml:space="preserve"> </w:t>
      </w:r>
      <w:r w:rsidR="00F506F7" w:rsidRPr="00F506F7">
        <w:rPr>
          <w:rFonts w:ascii="Times New Roman" w:eastAsia="Times New Roman" w:hAnsi="Times New Roman"/>
          <w:sz w:val="24"/>
          <w:szCs w:val="24"/>
        </w:rPr>
        <w:t>szerződés azonn</w:t>
      </w:r>
      <w:r w:rsidR="006E54BE">
        <w:rPr>
          <w:rFonts w:ascii="Times New Roman" w:eastAsia="Times New Roman" w:hAnsi="Times New Roman"/>
          <w:sz w:val="24"/>
          <w:szCs w:val="24"/>
        </w:rPr>
        <w:t>ali hatályú felmondása esetén (10</w:t>
      </w:r>
      <w:r w:rsidR="00F506F7" w:rsidRPr="00F506F7">
        <w:rPr>
          <w:rFonts w:ascii="Times New Roman" w:eastAsia="Times New Roman" w:hAnsi="Times New Roman"/>
          <w:sz w:val="24"/>
          <w:szCs w:val="24"/>
        </w:rPr>
        <w:t>.3. pont) az Ajánlatkérő jogosult felmerült kárának, illetve kötbérigényének érvényt szerezni</w:t>
      </w:r>
      <w:r w:rsidR="00593656" w:rsidRPr="00F841D7">
        <w:rPr>
          <w:rFonts w:ascii="Times New Roman" w:eastAsia="Times New Roman" w:hAnsi="Times New Roman"/>
          <w:sz w:val="24"/>
          <w:szCs w:val="24"/>
        </w:rPr>
        <w:t>.</w:t>
      </w:r>
    </w:p>
    <w:p w:rsidR="000007B5" w:rsidRPr="00F841D7" w:rsidRDefault="000007B5" w:rsidP="000007B5">
      <w:pPr>
        <w:spacing w:after="120" w:line="240" w:lineRule="auto"/>
        <w:ind w:left="792"/>
        <w:jc w:val="both"/>
        <w:rPr>
          <w:rFonts w:ascii="Times New Roman" w:eastAsia="Times New Roman" w:hAnsi="Times New Roman"/>
          <w:sz w:val="24"/>
          <w:szCs w:val="24"/>
        </w:rPr>
      </w:pPr>
    </w:p>
    <w:p w:rsidR="00593656" w:rsidRPr="006926BC" w:rsidRDefault="00593656" w:rsidP="006926BC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6926BC">
        <w:rPr>
          <w:rFonts w:ascii="Times New Roman" w:eastAsia="Times New Roman" w:hAnsi="Times New Roman"/>
          <w:b/>
          <w:sz w:val="24"/>
          <w:szCs w:val="24"/>
        </w:rPr>
        <w:t>Egyéb rendelkezések</w:t>
      </w:r>
    </w:p>
    <w:p w:rsidR="00F506F7" w:rsidRPr="00F506F7" w:rsidRDefault="00F506F7" w:rsidP="004B024B">
      <w:pPr>
        <w:numPr>
          <w:ilvl w:val="1"/>
          <w:numId w:val="1"/>
        </w:num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506F7">
        <w:rPr>
          <w:rFonts w:ascii="Times New Roman" w:eastAsia="Times New Roman" w:hAnsi="Times New Roman"/>
          <w:sz w:val="24"/>
          <w:szCs w:val="24"/>
        </w:rPr>
        <w:t xml:space="preserve">Amennyiben a szerződés teljesítése során bármikor, az Ajánlattevőnek nem felróható okból olyan körülmény áll elő, amely akadályozza az időben történő teljesítést, úgy az Ajánlattevőnek haladéktalanul értesítenie kell az </w:t>
      </w:r>
      <w:r w:rsidR="004B024B">
        <w:rPr>
          <w:rFonts w:ascii="Times New Roman" w:eastAsia="Times New Roman" w:hAnsi="Times New Roman"/>
          <w:sz w:val="24"/>
          <w:szCs w:val="24"/>
        </w:rPr>
        <w:t>Ajánlattevőnek</w:t>
      </w:r>
      <w:r w:rsidR="004B024B" w:rsidRPr="004B024B">
        <w:rPr>
          <w:rFonts w:ascii="Times New Roman" w:eastAsia="Times New Roman" w:hAnsi="Times New Roman"/>
          <w:sz w:val="24"/>
          <w:szCs w:val="24"/>
        </w:rPr>
        <w:t xml:space="preserve"> haladéktalanul értesítenie kell a</w:t>
      </w:r>
      <w:r w:rsidR="004B024B">
        <w:rPr>
          <w:rFonts w:ascii="Times New Roman" w:eastAsia="Times New Roman" w:hAnsi="Times New Roman"/>
          <w:sz w:val="24"/>
          <w:szCs w:val="24"/>
        </w:rPr>
        <w:t>z Ajánlatkérő</w:t>
      </w:r>
      <w:r w:rsidR="004B024B" w:rsidRPr="004B024B">
        <w:rPr>
          <w:rFonts w:ascii="Times New Roman" w:eastAsia="Times New Roman" w:hAnsi="Times New Roman"/>
          <w:sz w:val="24"/>
          <w:szCs w:val="24"/>
        </w:rPr>
        <w:t xml:space="preserve"> területileg illetékes kapcsolattartóját (2. számú mellékletben felsorolt) a késedelem </w:t>
      </w:r>
      <w:proofErr w:type="spellStart"/>
      <w:r w:rsidR="004B024B" w:rsidRPr="004B024B">
        <w:rPr>
          <w:rFonts w:ascii="Times New Roman" w:eastAsia="Times New Roman" w:hAnsi="Times New Roman"/>
          <w:sz w:val="24"/>
          <w:szCs w:val="24"/>
        </w:rPr>
        <w:t>tényéről</w:t>
      </w:r>
      <w:proofErr w:type="spellEnd"/>
      <w:r w:rsidRPr="00F506F7">
        <w:rPr>
          <w:rFonts w:ascii="Times New Roman" w:eastAsia="Times New Roman" w:hAnsi="Times New Roman"/>
          <w:sz w:val="24"/>
          <w:szCs w:val="24"/>
        </w:rPr>
        <w:t>, annak várható elhúzódásáról és okairól.</w:t>
      </w:r>
    </w:p>
    <w:p w:rsidR="00F506F7" w:rsidRPr="00F506F7" w:rsidRDefault="00F506F7" w:rsidP="00F506F7">
      <w:pPr>
        <w:numPr>
          <w:ilvl w:val="1"/>
          <w:numId w:val="1"/>
        </w:num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506F7">
        <w:rPr>
          <w:rFonts w:ascii="Times New Roman" w:eastAsia="Times New Roman" w:hAnsi="Times New Roman"/>
          <w:sz w:val="24"/>
          <w:szCs w:val="24"/>
        </w:rPr>
        <w:t>Ajánlatkérő fenntartja a jogot, hogy a termékek beszerzési szükségleteit alapvetően befolyásoló jogszabályváltozás, illetve fenntartó minisztériumi döntés esetén a szerződéskötéstől részben vagy egészben bármilyen jogi vagy anyagi kötelezettség nélkül elálljon, illetve a jogszabály módosításra hivatkozással a már megkötött szerződést részben vagy egészben bármilyen jogi vagy anyagi kötelezettség nélkül felmondja.</w:t>
      </w:r>
    </w:p>
    <w:p w:rsidR="00593656" w:rsidRDefault="00F506F7" w:rsidP="00F506F7">
      <w:pPr>
        <w:numPr>
          <w:ilvl w:val="1"/>
          <w:numId w:val="1"/>
        </w:num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506F7">
        <w:rPr>
          <w:rFonts w:ascii="Times New Roman" w:eastAsia="Times New Roman" w:hAnsi="Times New Roman"/>
          <w:sz w:val="24"/>
          <w:szCs w:val="24"/>
        </w:rPr>
        <w:t>Az Ajánlattevő kötelezettséget vállal arra, hogy nem számol el a szerződés teljesítésével összefüggésben olyan költségeket, melyek a Kbt. 62. § (1) bekezdés k) pontja szerinti feltételeknek nem megfelelő társaság tekintetében merülnek fel, és melyek az Ajánlattevő adóköteles jövedelmének csökkentésére alkalmasak</w:t>
      </w:r>
      <w:r w:rsidR="008520F8">
        <w:rPr>
          <w:rFonts w:ascii="Times New Roman" w:eastAsia="Times New Roman" w:hAnsi="Times New Roman"/>
          <w:sz w:val="24"/>
          <w:szCs w:val="24"/>
        </w:rPr>
        <w:t>.</w:t>
      </w:r>
    </w:p>
    <w:p w:rsidR="008520F8" w:rsidRPr="00F841D7" w:rsidRDefault="00F506F7" w:rsidP="008520F8">
      <w:pPr>
        <w:spacing w:after="120" w:line="240" w:lineRule="auto"/>
        <w:ind w:left="792"/>
        <w:jc w:val="both"/>
        <w:rPr>
          <w:rFonts w:ascii="Times New Roman" w:eastAsia="Times New Roman" w:hAnsi="Times New Roman"/>
          <w:sz w:val="24"/>
          <w:szCs w:val="24"/>
        </w:rPr>
      </w:pPr>
      <w:r w:rsidRPr="00F506F7">
        <w:rPr>
          <w:rFonts w:ascii="Times New Roman" w:eastAsia="Times New Roman" w:hAnsi="Times New Roman"/>
          <w:sz w:val="24"/>
          <w:szCs w:val="24"/>
        </w:rPr>
        <w:t>Az Ajánlattevő kötelezettséget vállal továbbá arra, hogy a Szerződés teljesítésének teljes időtartama alatt tulajdonosi szerkezetét az ajánlatkérő számára megismerhetővé teszi és a Kbt. 143.§ (3) bekezdés szerinti ügyletekről az Ajánlatkérőt haladéktalanul értesíti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F506F7" w:rsidRPr="00F506F7" w:rsidRDefault="00F506F7" w:rsidP="00F506F7">
      <w:pPr>
        <w:numPr>
          <w:ilvl w:val="1"/>
          <w:numId w:val="1"/>
        </w:num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506F7">
        <w:rPr>
          <w:rFonts w:ascii="Times New Roman" w:eastAsia="Times New Roman" w:hAnsi="Times New Roman"/>
          <w:sz w:val="24"/>
          <w:szCs w:val="24"/>
        </w:rPr>
        <w:t>Az Ajánlattevő vállalja, hogy a szerződés teljesítésének teljes időtartama alatt tulajdonosi szerkezetét az Ajánlatkérő számára megismerhetővé teszi és az előző bekezdés szerinti ügyletekről az Ajánlatkérőt haladéktalanul értesíti (Kbt. 136.§ (1) bekezdés b) pont).</w:t>
      </w:r>
    </w:p>
    <w:p w:rsidR="00F506F7" w:rsidRPr="00F506F7" w:rsidRDefault="00F506F7" w:rsidP="00F506F7">
      <w:pPr>
        <w:numPr>
          <w:ilvl w:val="1"/>
          <w:numId w:val="1"/>
        </w:num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506F7">
        <w:rPr>
          <w:rFonts w:ascii="Times New Roman" w:eastAsia="Times New Roman" w:hAnsi="Times New Roman"/>
          <w:sz w:val="24"/>
          <w:szCs w:val="24"/>
        </w:rPr>
        <w:t>Ajánlattevő tudomásul veszi, hogy Ajánlatkérő jogosult és egyben köteles a szerződést felmondani – ha szükséges olyan határidővel, amely lehetővé teszi, hogy a szerződéssel érintett feladata ellátásáról gondoskodni tudjon – ha:</w:t>
      </w:r>
    </w:p>
    <w:p w:rsidR="00F506F7" w:rsidRPr="00F506F7" w:rsidRDefault="00F506F7" w:rsidP="00F506F7">
      <w:pPr>
        <w:pStyle w:val="Listaszerbekezds"/>
        <w:numPr>
          <w:ilvl w:val="0"/>
          <w:numId w:val="6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F506F7">
        <w:rPr>
          <w:rFonts w:ascii="Times New Roman" w:eastAsia="Times New Roman" w:hAnsi="Times New Roman"/>
          <w:sz w:val="24"/>
          <w:szCs w:val="24"/>
        </w:rPr>
        <w:t xml:space="preserve">az Ajánlatevőben közvetetten vagy közvetlenül 25%-ot meghaladó tulajdoni részesedést szerez valamely olyan jogi személy vagy jogi személyiséggel nem rendelkező gazdasági társaság, amely nem felel meg a Kbt. 62. § (1) bekezdés k) pontjában meghatározott feltételeknek. </w:t>
      </w:r>
    </w:p>
    <w:p w:rsidR="00F506F7" w:rsidRPr="00F506F7" w:rsidRDefault="00F506F7" w:rsidP="00F506F7">
      <w:pPr>
        <w:pStyle w:val="Listaszerbekezds"/>
        <w:numPr>
          <w:ilvl w:val="0"/>
          <w:numId w:val="6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F506F7">
        <w:rPr>
          <w:rFonts w:ascii="Times New Roman" w:eastAsia="Times New Roman" w:hAnsi="Times New Roman"/>
          <w:sz w:val="24"/>
          <w:szCs w:val="24"/>
        </w:rPr>
        <w:lastRenderedPageBreak/>
        <w:t>az Ajánlatevő közvetetten vagy közvetlenül 25%-ot meghaladó tulajdoni részesedést szerez valamely olyan jogi személy vagy jogi személyiséggel nem rendelkező gazdasági társaságban, amely nem felel meg a Kbt. 62. § (1) bekezdés k) pontjában meghatározott feltételeknek (Kbt. 143.§ (3) bekezdés)</w:t>
      </w:r>
    </w:p>
    <w:p w:rsidR="00593656" w:rsidRPr="00F506F7" w:rsidRDefault="00F506F7" w:rsidP="00F506F7">
      <w:pPr>
        <w:numPr>
          <w:ilvl w:val="1"/>
          <w:numId w:val="1"/>
        </w:num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506F7">
        <w:rPr>
          <w:rFonts w:ascii="Times New Roman" w:eastAsia="Times New Roman" w:hAnsi="Times New Roman"/>
          <w:sz w:val="24"/>
          <w:szCs w:val="24"/>
        </w:rPr>
        <w:t xml:space="preserve">A szerződés tárgyát képező eszközökre vonatkozóan az általános minőségi feltétel a rendeltetésszerű alkalmasság. </w:t>
      </w:r>
      <w:r w:rsidR="002D12B7">
        <w:rPr>
          <w:rFonts w:ascii="Times New Roman" w:eastAsia="Times New Roman" w:hAnsi="Times New Roman"/>
          <w:sz w:val="24"/>
          <w:szCs w:val="24"/>
        </w:rPr>
        <w:t>Ajánlattevő</w:t>
      </w:r>
      <w:r w:rsidRPr="00F506F7">
        <w:rPr>
          <w:rFonts w:ascii="Times New Roman" w:eastAsia="Times New Roman" w:hAnsi="Times New Roman"/>
          <w:sz w:val="24"/>
          <w:szCs w:val="24"/>
        </w:rPr>
        <w:t xml:space="preserve"> jelen szerződés alapján kizárólag a hatályos szabványoknak, minőségi előírásoknak megfelelő, jogszerű forgalomba hozatalra vonatkozó igazolásokkal rendelkező Termékeket szállíthat </w:t>
      </w:r>
      <w:r w:rsidR="002D12B7">
        <w:rPr>
          <w:rFonts w:ascii="Times New Roman" w:eastAsia="Times New Roman" w:hAnsi="Times New Roman"/>
          <w:sz w:val="24"/>
          <w:szCs w:val="24"/>
        </w:rPr>
        <w:t>Ajánlatkérő</w:t>
      </w:r>
      <w:r w:rsidRPr="00F506F7">
        <w:rPr>
          <w:rFonts w:ascii="Times New Roman" w:eastAsia="Times New Roman" w:hAnsi="Times New Roman"/>
          <w:sz w:val="24"/>
          <w:szCs w:val="24"/>
        </w:rPr>
        <w:t xml:space="preserve"> részére. Amennyiben bármely Termék tekintetében az előírt tanúsítványokat visszavonják, vagy bármely uniós hatóság a forgalmazásának lehetőségét felfüggeszti, vagy megszünteti, </w:t>
      </w:r>
      <w:r w:rsidR="002D12B7">
        <w:rPr>
          <w:rFonts w:ascii="Times New Roman" w:eastAsia="Times New Roman" w:hAnsi="Times New Roman"/>
          <w:sz w:val="24"/>
          <w:szCs w:val="24"/>
        </w:rPr>
        <w:t>Ajánlattevő</w:t>
      </w:r>
      <w:r w:rsidRPr="00F506F7">
        <w:rPr>
          <w:rFonts w:ascii="Times New Roman" w:eastAsia="Times New Roman" w:hAnsi="Times New Roman"/>
          <w:sz w:val="24"/>
          <w:szCs w:val="24"/>
        </w:rPr>
        <w:t xml:space="preserve"> köteles a körülményekről </w:t>
      </w:r>
      <w:r w:rsidR="002D12B7">
        <w:rPr>
          <w:rFonts w:ascii="Times New Roman" w:eastAsia="Times New Roman" w:hAnsi="Times New Roman"/>
          <w:sz w:val="24"/>
          <w:szCs w:val="24"/>
        </w:rPr>
        <w:t>Ajánlatkérőt</w:t>
      </w:r>
      <w:r w:rsidRPr="00F506F7">
        <w:rPr>
          <w:rFonts w:ascii="Times New Roman" w:eastAsia="Times New Roman" w:hAnsi="Times New Roman"/>
          <w:sz w:val="24"/>
          <w:szCs w:val="24"/>
        </w:rPr>
        <w:t xml:space="preserve"> haladéktalanul, írásban értesíteni. A jelen pontban foglaltakkal kapcsolatban keletkezett, igazolt költségek </w:t>
      </w:r>
      <w:r w:rsidR="002D12B7">
        <w:rPr>
          <w:rFonts w:ascii="Times New Roman" w:eastAsia="Times New Roman" w:hAnsi="Times New Roman"/>
          <w:sz w:val="24"/>
          <w:szCs w:val="24"/>
        </w:rPr>
        <w:t>Ajánlatkérőt</w:t>
      </w:r>
      <w:r w:rsidRPr="00F506F7">
        <w:rPr>
          <w:rFonts w:ascii="Times New Roman" w:eastAsia="Times New Roman" w:hAnsi="Times New Roman"/>
          <w:sz w:val="24"/>
          <w:szCs w:val="24"/>
        </w:rPr>
        <w:t xml:space="preserve"> terhelik. Amennyiben van olyan termék, amely a kiesett </w:t>
      </w:r>
      <w:proofErr w:type="gramStart"/>
      <w:r w:rsidRPr="00F506F7">
        <w:rPr>
          <w:rFonts w:ascii="Times New Roman" w:eastAsia="Times New Roman" w:hAnsi="Times New Roman"/>
          <w:sz w:val="24"/>
          <w:szCs w:val="24"/>
        </w:rPr>
        <w:t>Terméke(</w:t>
      </w:r>
      <w:proofErr w:type="spellStart"/>
      <w:proofErr w:type="gramEnd"/>
      <w:r w:rsidRPr="00F506F7">
        <w:rPr>
          <w:rFonts w:ascii="Times New Roman" w:eastAsia="Times New Roman" w:hAnsi="Times New Roman"/>
          <w:sz w:val="24"/>
          <w:szCs w:val="24"/>
        </w:rPr>
        <w:t>ke</w:t>
      </w:r>
      <w:proofErr w:type="spellEnd"/>
      <w:r w:rsidRPr="00F506F7">
        <w:rPr>
          <w:rFonts w:ascii="Times New Roman" w:eastAsia="Times New Roman" w:hAnsi="Times New Roman"/>
          <w:sz w:val="24"/>
          <w:szCs w:val="24"/>
        </w:rPr>
        <w:t>)t pótolhatja, a Felek erről esetenként, közösen állapodnak meg</w:t>
      </w:r>
      <w:r w:rsidR="002D12B7">
        <w:rPr>
          <w:rFonts w:ascii="Times New Roman" w:eastAsia="Times New Roman" w:hAnsi="Times New Roman"/>
          <w:sz w:val="24"/>
          <w:szCs w:val="24"/>
        </w:rPr>
        <w:t>.</w:t>
      </w:r>
    </w:p>
    <w:p w:rsidR="00221F0D" w:rsidRDefault="00221F0D">
      <w:pPr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br w:type="page"/>
      </w:r>
    </w:p>
    <w:p w:rsidR="006926BC" w:rsidRPr="00904758" w:rsidRDefault="006926BC" w:rsidP="006926BC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904758">
        <w:rPr>
          <w:rFonts w:ascii="Times New Roman" w:eastAsia="Times New Roman" w:hAnsi="Times New Roman"/>
          <w:b/>
          <w:sz w:val="24"/>
          <w:szCs w:val="24"/>
        </w:rPr>
        <w:lastRenderedPageBreak/>
        <w:t>Termék</w:t>
      </w:r>
      <w:r w:rsidR="00C06F30" w:rsidRPr="00904758">
        <w:rPr>
          <w:rFonts w:ascii="Times New Roman" w:eastAsia="Times New Roman" w:hAnsi="Times New Roman"/>
          <w:b/>
          <w:sz w:val="24"/>
          <w:szCs w:val="24"/>
        </w:rPr>
        <w:t xml:space="preserve">ek tételes műszaki követelménye </w:t>
      </w:r>
      <w:r w:rsidR="00FC5605" w:rsidRPr="00904758">
        <w:rPr>
          <w:rFonts w:ascii="Times New Roman" w:eastAsia="Times New Roman" w:hAnsi="Times New Roman"/>
          <w:b/>
          <w:sz w:val="24"/>
          <w:szCs w:val="24"/>
        </w:rPr>
        <w:t xml:space="preserve">– EXCEL táblázat kitöltésére vonatkozó </w:t>
      </w:r>
      <w:proofErr w:type="gramStart"/>
      <w:r w:rsidR="00FC5605" w:rsidRPr="00904758">
        <w:rPr>
          <w:rFonts w:ascii="Times New Roman" w:eastAsia="Times New Roman" w:hAnsi="Times New Roman"/>
          <w:b/>
          <w:sz w:val="24"/>
          <w:szCs w:val="24"/>
        </w:rPr>
        <w:t>információk !</w:t>
      </w:r>
      <w:proofErr w:type="gramEnd"/>
      <w:r w:rsidR="00FC5605" w:rsidRPr="00904758">
        <w:rPr>
          <w:rFonts w:ascii="Times New Roman" w:eastAsia="Times New Roman" w:hAnsi="Times New Roman"/>
          <w:b/>
          <w:sz w:val="24"/>
          <w:szCs w:val="24"/>
        </w:rPr>
        <w:t>!!!</w:t>
      </w:r>
    </w:p>
    <w:p w:rsidR="00225FFC" w:rsidRPr="00904758" w:rsidRDefault="00225FFC" w:rsidP="00225FFC">
      <w:pPr>
        <w:spacing w:after="12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FC5605" w:rsidRPr="00904758" w:rsidRDefault="00FC5605" w:rsidP="00D62FD0">
      <w:pPr>
        <w:spacing w:after="120" w:line="240" w:lineRule="auto"/>
        <w:jc w:val="both"/>
        <w:rPr>
          <w:rFonts w:ascii="Times New Roman" w:eastAsia="Times New Roman" w:hAnsi="Times New Roman"/>
          <w:b/>
          <w:sz w:val="28"/>
          <w:szCs w:val="24"/>
          <w:u w:val="single"/>
        </w:rPr>
      </w:pPr>
      <w:r w:rsidRPr="00904758">
        <w:rPr>
          <w:rFonts w:ascii="Times New Roman" w:eastAsia="Times New Roman" w:hAnsi="Times New Roman"/>
          <w:b/>
          <w:sz w:val="28"/>
          <w:szCs w:val="24"/>
          <w:u w:val="single"/>
        </w:rPr>
        <w:t>12.1</w:t>
      </w:r>
      <w:r w:rsidRPr="00904758">
        <w:rPr>
          <w:rFonts w:ascii="Times New Roman" w:eastAsia="Times New Roman" w:hAnsi="Times New Roman"/>
          <w:sz w:val="28"/>
          <w:szCs w:val="24"/>
          <w:u w:val="single"/>
        </w:rPr>
        <w:t xml:space="preserve"> </w:t>
      </w:r>
      <w:r w:rsidRPr="00904758">
        <w:rPr>
          <w:rFonts w:ascii="Times New Roman" w:eastAsia="Times New Roman" w:hAnsi="Times New Roman"/>
          <w:b/>
          <w:sz w:val="28"/>
          <w:szCs w:val="24"/>
          <w:u w:val="single"/>
        </w:rPr>
        <w:t>Azon részek kitöltése</w:t>
      </w:r>
      <w:r w:rsidRPr="00904758">
        <w:rPr>
          <w:rFonts w:ascii="Times New Roman" w:eastAsia="Times New Roman" w:hAnsi="Times New Roman"/>
          <w:b/>
          <w:sz w:val="28"/>
          <w:szCs w:val="24"/>
        </w:rPr>
        <w:t>, amelyekre ajánlattevő</w:t>
      </w:r>
      <w:r w:rsidRPr="00904758">
        <w:rPr>
          <w:rFonts w:ascii="Times New Roman" w:eastAsia="Times New Roman" w:hAnsi="Times New Roman"/>
          <w:b/>
          <w:sz w:val="28"/>
          <w:szCs w:val="24"/>
          <w:u w:val="single"/>
        </w:rPr>
        <w:t xml:space="preserve"> ajánlatot tesz</w:t>
      </w:r>
      <w:proofErr w:type="gramStart"/>
      <w:r w:rsidRPr="00904758">
        <w:rPr>
          <w:rFonts w:ascii="Times New Roman" w:eastAsia="Times New Roman" w:hAnsi="Times New Roman"/>
          <w:b/>
          <w:sz w:val="28"/>
          <w:szCs w:val="24"/>
          <w:u w:val="single"/>
        </w:rPr>
        <w:t>!!!</w:t>
      </w:r>
      <w:proofErr w:type="gramEnd"/>
    </w:p>
    <w:p w:rsidR="003325D8" w:rsidRPr="00904758" w:rsidRDefault="003325D8" w:rsidP="003325D8">
      <w:pPr>
        <w:spacing w:after="12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904758">
        <w:rPr>
          <w:rFonts w:ascii="Times New Roman" w:eastAsia="Times New Roman" w:hAnsi="Times New Roman"/>
          <w:sz w:val="24"/>
          <w:szCs w:val="24"/>
        </w:rPr>
        <w:t xml:space="preserve">Az ajánlatkérő által beszerzésre kerülő gyári gyógyszerkészítmények specifikációját és mennyiségét a dokumentációban a „Beszerzendő gyári gyógyszerkészítmények listája részenként” táblázat és a dokumentáció mellékletét képező </w:t>
      </w:r>
      <w:proofErr w:type="spellStart"/>
      <w:r w:rsidRPr="00904758">
        <w:rPr>
          <w:rFonts w:ascii="Times New Roman" w:eastAsia="Times New Roman" w:hAnsi="Times New Roman"/>
          <w:sz w:val="24"/>
          <w:szCs w:val="24"/>
        </w:rPr>
        <w:t>excel</w:t>
      </w:r>
      <w:proofErr w:type="spellEnd"/>
      <w:r w:rsidRPr="00904758">
        <w:rPr>
          <w:rFonts w:ascii="Times New Roman" w:eastAsia="Times New Roman" w:hAnsi="Times New Roman"/>
          <w:sz w:val="24"/>
          <w:szCs w:val="24"/>
        </w:rPr>
        <w:t xml:space="preserve"> táblázat is tartalmazza.</w:t>
      </w:r>
    </w:p>
    <w:p w:rsidR="003325D8" w:rsidRPr="00904758" w:rsidRDefault="003325D8" w:rsidP="003325D8">
      <w:pPr>
        <w:spacing w:after="12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904758">
        <w:rPr>
          <w:rFonts w:ascii="Times New Roman" w:eastAsia="Times New Roman" w:hAnsi="Times New Roman"/>
          <w:sz w:val="24"/>
          <w:szCs w:val="24"/>
        </w:rPr>
        <w:t xml:space="preserve">Az ajánlattevőknek a dokumentáció mellékletét képező </w:t>
      </w:r>
      <w:proofErr w:type="spellStart"/>
      <w:r w:rsidRPr="00904758">
        <w:rPr>
          <w:rFonts w:ascii="Times New Roman" w:eastAsia="Times New Roman" w:hAnsi="Times New Roman"/>
          <w:b/>
          <w:sz w:val="24"/>
          <w:szCs w:val="24"/>
          <w:u w:val="single"/>
        </w:rPr>
        <w:t>excel</w:t>
      </w:r>
      <w:proofErr w:type="spellEnd"/>
      <w:r w:rsidRPr="00904758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táblát</w:t>
      </w:r>
      <w:r w:rsidRPr="00904758">
        <w:rPr>
          <w:rFonts w:ascii="Times New Roman" w:eastAsia="Times New Roman" w:hAnsi="Times New Roman"/>
          <w:sz w:val="24"/>
          <w:szCs w:val="24"/>
        </w:rPr>
        <w:t xml:space="preserve"> az általuk megajánlott gyári gyógyszerkészítményekre vonatkozó adatokkal értelemszerűen </w:t>
      </w:r>
      <w:r w:rsidRPr="00904758">
        <w:rPr>
          <w:rFonts w:ascii="Times New Roman" w:eastAsia="Times New Roman" w:hAnsi="Times New Roman"/>
          <w:b/>
          <w:sz w:val="24"/>
          <w:szCs w:val="24"/>
          <w:u w:val="single"/>
        </w:rPr>
        <w:t>kitöltve az ajánlatuk részeként be kell nyújtani</w:t>
      </w:r>
      <w:r w:rsidR="00810D5F" w:rsidRPr="00904758">
        <w:rPr>
          <w:rFonts w:ascii="Times New Roman" w:eastAsia="Times New Roman" w:hAnsi="Times New Roman"/>
          <w:sz w:val="24"/>
          <w:szCs w:val="24"/>
        </w:rPr>
        <w:t xml:space="preserve"> (</w:t>
      </w:r>
      <w:r w:rsidR="00810D5F" w:rsidRPr="00904758">
        <w:rPr>
          <w:rFonts w:ascii="Times New Roman" w:eastAsia="Times New Roman" w:hAnsi="Times New Roman"/>
          <w:b/>
          <w:sz w:val="24"/>
          <w:szCs w:val="24"/>
        </w:rPr>
        <w:t>a megajánlott részek vonatkozásában</w:t>
      </w:r>
      <w:r w:rsidR="00FC5605" w:rsidRPr="00904758">
        <w:rPr>
          <w:rFonts w:ascii="Times New Roman" w:eastAsia="Times New Roman" w:hAnsi="Times New Roman"/>
          <w:b/>
          <w:sz w:val="24"/>
          <w:szCs w:val="24"/>
        </w:rPr>
        <w:t xml:space="preserve">, az adott részen belül megjelölt valamennyi tételre </w:t>
      </w:r>
      <w:proofErr w:type="spellStart"/>
      <w:r w:rsidR="00FC5605" w:rsidRPr="00904758">
        <w:rPr>
          <w:rFonts w:ascii="Times New Roman" w:eastAsia="Times New Roman" w:hAnsi="Times New Roman"/>
          <w:b/>
          <w:sz w:val="24"/>
          <w:szCs w:val="24"/>
        </w:rPr>
        <w:t>törénő</w:t>
      </w:r>
      <w:proofErr w:type="spellEnd"/>
      <w:r w:rsidR="00FC5605" w:rsidRPr="00904758">
        <w:rPr>
          <w:rFonts w:ascii="Times New Roman" w:eastAsia="Times New Roman" w:hAnsi="Times New Roman"/>
          <w:b/>
          <w:sz w:val="24"/>
          <w:szCs w:val="24"/>
        </w:rPr>
        <w:t xml:space="preserve"> ajánlat megadásával</w:t>
      </w:r>
      <w:r w:rsidR="00FC5605" w:rsidRPr="00904758">
        <w:rPr>
          <w:rFonts w:ascii="Times New Roman" w:eastAsia="Times New Roman" w:hAnsi="Times New Roman"/>
          <w:sz w:val="24"/>
          <w:szCs w:val="24"/>
        </w:rPr>
        <w:t>!</w:t>
      </w:r>
      <w:r w:rsidR="00810D5F" w:rsidRPr="00904758">
        <w:rPr>
          <w:rFonts w:ascii="Times New Roman" w:eastAsia="Times New Roman" w:hAnsi="Times New Roman"/>
          <w:sz w:val="24"/>
          <w:szCs w:val="24"/>
        </w:rPr>
        <w:t>)</w:t>
      </w:r>
      <w:r w:rsidRPr="00904758">
        <w:rPr>
          <w:rFonts w:ascii="Times New Roman" w:eastAsia="Times New Roman" w:hAnsi="Times New Roman"/>
          <w:sz w:val="24"/>
          <w:szCs w:val="24"/>
        </w:rPr>
        <w:t>.</w:t>
      </w:r>
    </w:p>
    <w:p w:rsidR="00FC5605" w:rsidRPr="00904758" w:rsidRDefault="00FC5605" w:rsidP="003325D8">
      <w:pPr>
        <w:spacing w:after="12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</w:p>
    <w:p w:rsidR="005E5C34" w:rsidRPr="00904758" w:rsidRDefault="00A558C1" w:rsidP="00D62F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60" w:lineRule="auto"/>
        <w:ind w:left="360"/>
        <w:jc w:val="both"/>
        <w:rPr>
          <w:rFonts w:asciiTheme="majorHAnsi" w:eastAsia="Times New Roman" w:hAnsiTheme="majorHAnsi"/>
          <w:b/>
          <w:sz w:val="25"/>
          <w:szCs w:val="25"/>
        </w:rPr>
      </w:pPr>
      <w:r w:rsidRPr="00904758">
        <w:rPr>
          <w:rFonts w:asciiTheme="majorHAnsi" w:eastAsia="Times New Roman" w:hAnsiTheme="majorHAnsi"/>
          <w:b/>
          <w:sz w:val="25"/>
          <w:szCs w:val="25"/>
        </w:rPr>
        <w:t>Ajánlatkérő felhívja az ajánlattevő figyelmét arra, hogy</w:t>
      </w:r>
      <w:r w:rsidR="005E5C34" w:rsidRPr="00904758">
        <w:rPr>
          <w:rFonts w:asciiTheme="majorHAnsi" w:eastAsia="Times New Roman" w:hAnsiTheme="majorHAnsi"/>
          <w:b/>
          <w:sz w:val="25"/>
          <w:szCs w:val="25"/>
        </w:rPr>
        <w:t>:</w:t>
      </w:r>
    </w:p>
    <w:p w:rsidR="003325D8" w:rsidRPr="00904758" w:rsidRDefault="00A558C1" w:rsidP="00D62F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60" w:lineRule="auto"/>
        <w:ind w:left="360"/>
        <w:jc w:val="both"/>
        <w:rPr>
          <w:rFonts w:asciiTheme="majorHAnsi" w:eastAsia="Times New Roman" w:hAnsiTheme="majorHAnsi"/>
          <w:b/>
          <w:sz w:val="25"/>
          <w:szCs w:val="25"/>
          <w:u w:val="single"/>
        </w:rPr>
      </w:pPr>
      <w:proofErr w:type="gramStart"/>
      <w:r w:rsidRPr="00904758">
        <w:rPr>
          <w:rFonts w:asciiTheme="majorHAnsi" w:eastAsia="Times New Roman" w:hAnsiTheme="majorHAnsi"/>
          <w:b/>
          <w:sz w:val="25"/>
          <w:szCs w:val="25"/>
        </w:rPr>
        <w:t>a</w:t>
      </w:r>
      <w:proofErr w:type="gramEnd"/>
      <w:r w:rsidRPr="00904758">
        <w:rPr>
          <w:rFonts w:asciiTheme="majorHAnsi" w:eastAsia="Times New Roman" w:hAnsiTheme="majorHAnsi"/>
          <w:b/>
          <w:sz w:val="25"/>
          <w:szCs w:val="25"/>
        </w:rPr>
        <w:t xml:space="preserve"> közbeszerzés </w:t>
      </w:r>
      <w:r w:rsidRPr="00904758">
        <w:rPr>
          <w:rFonts w:asciiTheme="majorHAnsi" w:eastAsia="Times New Roman" w:hAnsiTheme="majorHAnsi"/>
          <w:b/>
          <w:sz w:val="25"/>
          <w:szCs w:val="25"/>
          <w:u w:val="single"/>
        </w:rPr>
        <w:t>e</w:t>
      </w:r>
      <w:r w:rsidR="00810D5F" w:rsidRPr="00904758">
        <w:rPr>
          <w:rFonts w:asciiTheme="majorHAnsi" w:eastAsia="Times New Roman" w:hAnsiTheme="majorHAnsi"/>
          <w:b/>
          <w:sz w:val="25"/>
          <w:szCs w:val="25"/>
          <w:u w:val="single"/>
        </w:rPr>
        <w:t xml:space="preserve">gy </w:t>
      </w:r>
      <w:r w:rsidRPr="00904758">
        <w:rPr>
          <w:rFonts w:asciiTheme="majorHAnsi" w:eastAsia="Times New Roman" w:hAnsiTheme="majorHAnsi"/>
          <w:b/>
          <w:sz w:val="25"/>
          <w:szCs w:val="25"/>
          <w:u w:val="single"/>
        </w:rPr>
        <w:t>adott részé</w:t>
      </w:r>
      <w:r w:rsidR="00810D5F" w:rsidRPr="00904758">
        <w:rPr>
          <w:rFonts w:asciiTheme="majorHAnsi" w:eastAsia="Times New Roman" w:hAnsiTheme="majorHAnsi"/>
          <w:b/>
          <w:sz w:val="25"/>
          <w:szCs w:val="25"/>
          <w:u w:val="single"/>
        </w:rPr>
        <w:t>n</w:t>
      </w:r>
      <w:r w:rsidR="005E5C34" w:rsidRPr="00904758">
        <w:rPr>
          <w:rFonts w:asciiTheme="majorHAnsi" w:eastAsia="Times New Roman" w:hAnsiTheme="majorHAnsi"/>
          <w:b/>
          <w:sz w:val="25"/>
          <w:szCs w:val="25"/>
          <w:u w:val="single"/>
        </w:rPr>
        <w:t>/részein</w:t>
      </w:r>
      <w:r w:rsidR="00810D5F" w:rsidRPr="00904758">
        <w:rPr>
          <w:rFonts w:asciiTheme="majorHAnsi" w:eastAsia="Times New Roman" w:hAnsiTheme="majorHAnsi"/>
          <w:b/>
          <w:sz w:val="25"/>
          <w:szCs w:val="25"/>
        </w:rPr>
        <w:t xml:space="preserve"> </w:t>
      </w:r>
      <w:r w:rsidRPr="00904758">
        <w:rPr>
          <w:rFonts w:asciiTheme="majorHAnsi" w:eastAsia="Times New Roman" w:hAnsiTheme="majorHAnsi"/>
          <w:b/>
          <w:sz w:val="25"/>
          <w:szCs w:val="25"/>
        </w:rPr>
        <w:t xml:space="preserve">(1.-9. részek ajánlati felhívás </w:t>
      </w:r>
      <w:r w:rsidRPr="00904758">
        <w:rPr>
          <w:rFonts w:asciiTheme="majorHAnsi" w:eastAsia="MyriadPro-Semibold" w:hAnsiTheme="majorHAnsi"/>
          <w:b/>
          <w:sz w:val="25"/>
          <w:szCs w:val="25"/>
        </w:rPr>
        <w:t>II.2.1) pontjai szerint</w:t>
      </w:r>
      <w:r w:rsidRPr="00904758">
        <w:rPr>
          <w:rFonts w:asciiTheme="majorHAnsi" w:eastAsia="Times New Roman" w:hAnsiTheme="majorHAnsi"/>
          <w:b/>
          <w:sz w:val="25"/>
          <w:szCs w:val="25"/>
        </w:rPr>
        <w:t xml:space="preserve">) </w:t>
      </w:r>
      <w:r w:rsidR="00810D5F" w:rsidRPr="00904758">
        <w:rPr>
          <w:rFonts w:asciiTheme="majorHAnsi" w:eastAsia="Times New Roman" w:hAnsiTheme="majorHAnsi"/>
          <w:b/>
          <w:sz w:val="25"/>
          <w:szCs w:val="25"/>
          <w:u w:val="single"/>
        </w:rPr>
        <w:t>belül</w:t>
      </w:r>
      <w:r w:rsidR="00810D5F" w:rsidRPr="00904758">
        <w:rPr>
          <w:rFonts w:asciiTheme="majorHAnsi" w:eastAsia="Times New Roman" w:hAnsiTheme="majorHAnsi"/>
          <w:b/>
          <w:sz w:val="25"/>
          <w:szCs w:val="25"/>
        </w:rPr>
        <w:t xml:space="preserve"> </w:t>
      </w:r>
      <w:r w:rsidR="00810D5F" w:rsidRPr="00904758">
        <w:rPr>
          <w:rFonts w:asciiTheme="majorHAnsi" w:eastAsia="Times New Roman" w:hAnsiTheme="majorHAnsi"/>
          <w:b/>
          <w:sz w:val="25"/>
          <w:szCs w:val="25"/>
          <w:u w:val="single"/>
        </w:rPr>
        <w:t>valamennyi felsorolt termékre ajánlatot kell adni</w:t>
      </w:r>
      <w:r w:rsidR="00810D5F" w:rsidRPr="00904758">
        <w:rPr>
          <w:rFonts w:asciiTheme="majorHAnsi" w:eastAsia="Times New Roman" w:hAnsiTheme="majorHAnsi"/>
          <w:b/>
          <w:sz w:val="25"/>
          <w:szCs w:val="25"/>
        </w:rPr>
        <w:t xml:space="preserve">, ennek hiányában az ajánlat az adott részre – </w:t>
      </w:r>
      <w:proofErr w:type="spellStart"/>
      <w:r w:rsidR="00810D5F" w:rsidRPr="00904758">
        <w:rPr>
          <w:rFonts w:asciiTheme="majorHAnsi" w:eastAsia="Times New Roman" w:hAnsiTheme="majorHAnsi"/>
          <w:b/>
          <w:sz w:val="25"/>
          <w:szCs w:val="25"/>
          <w:u w:val="single"/>
        </w:rPr>
        <w:t>teljeskörű</w:t>
      </w:r>
      <w:proofErr w:type="spellEnd"/>
      <w:r w:rsidR="00810D5F" w:rsidRPr="00904758">
        <w:rPr>
          <w:rFonts w:asciiTheme="majorHAnsi" w:eastAsia="Times New Roman" w:hAnsiTheme="majorHAnsi"/>
          <w:b/>
          <w:sz w:val="25"/>
          <w:szCs w:val="25"/>
          <w:u w:val="single"/>
        </w:rPr>
        <w:t xml:space="preserve"> megajánlás hiányában – érvénytelen</w:t>
      </w:r>
      <w:r w:rsidRPr="00904758">
        <w:rPr>
          <w:rFonts w:asciiTheme="majorHAnsi" w:eastAsia="Times New Roman" w:hAnsiTheme="majorHAnsi"/>
          <w:b/>
          <w:sz w:val="25"/>
          <w:szCs w:val="25"/>
          <w:u w:val="single"/>
        </w:rPr>
        <w:t>!</w:t>
      </w:r>
    </w:p>
    <w:p w:rsidR="003325D8" w:rsidRPr="00904758" w:rsidRDefault="003325D8" w:rsidP="00225FFC">
      <w:pPr>
        <w:spacing w:after="12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F75017" w:rsidRPr="00904758" w:rsidRDefault="00F75017" w:rsidP="00225FFC">
      <w:pPr>
        <w:spacing w:after="12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FC5605" w:rsidRPr="00904758" w:rsidRDefault="00FC5605" w:rsidP="00D62FD0">
      <w:pPr>
        <w:spacing w:after="120" w:line="240" w:lineRule="auto"/>
        <w:jc w:val="both"/>
        <w:rPr>
          <w:rFonts w:ascii="Times New Roman" w:eastAsia="Times New Roman" w:hAnsi="Times New Roman"/>
          <w:b/>
          <w:sz w:val="28"/>
          <w:szCs w:val="24"/>
          <w:u w:val="single"/>
        </w:rPr>
      </w:pPr>
      <w:r w:rsidRPr="00904758">
        <w:rPr>
          <w:rFonts w:ascii="Times New Roman" w:eastAsia="Times New Roman" w:hAnsi="Times New Roman"/>
          <w:b/>
          <w:sz w:val="28"/>
          <w:szCs w:val="24"/>
          <w:u w:val="single"/>
        </w:rPr>
        <w:t>12.2</w:t>
      </w:r>
      <w:r w:rsidRPr="00904758">
        <w:rPr>
          <w:rFonts w:ascii="Times New Roman" w:eastAsia="Times New Roman" w:hAnsi="Times New Roman"/>
          <w:sz w:val="28"/>
          <w:szCs w:val="24"/>
          <w:u w:val="single"/>
        </w:rPr>
        <w:t xml:space="preserve"> </w:t>
      </w:r>
      <w:r w:rsidRPr="00904758">
        <w:rPr>
          <w:rFonts w:ascii="Times New Roman" w:eastAsia="Times New Roman" w:hAnsi="Times New Roman"/>
          <w:b/>
          <w:sz w:val="28"/>
          <w:szCs w:val="24"/>
          <w:u w:val="single"/>
        </w:rPr>
        <w:t>Azon részek kitöltése</w:t>
      </w:r>
      <w:r w:rsidRPr="00904758">
        <w:rPr>
          <w:rFonts w:ascii="Times New Roman" w:eastAsia="Times New Roman" w:hAnsi="Times New Roman"/>
          <w:b/>
          <w:sz w:val="28"/>
          <w:szCs w:val="24"/>
        </w:rPr>
        <w:t>, amelyekre ajánlattevő</w:t>
      </w:r>
      <w:r w:rsidRPr="00904758">
        <w:rPr>
          <w:rFonts w:ascii="Times New Roman" w:eastAsia="Times New Roman" w:hAnsi="Times New Roman"/>
          <w:b/>
          <w:sz w:val="28"/>
          <w:szCs w:val="24"/>
          <w:u w:val="single"/>
        </w:rPr>
        <w:t xml:space="preserve"> NEM kíván ajánlatot tenni</w:t>
      </w:r>
      <w:proofErr w:type="gramStart"/>
      <w:r w:rsidRPr="00904758">
        <w:rPr>
          <w:rFonts w:ascii="Times New Roman" w:eastAsia="Times New Roman" w:hAnsi="Times New Roman"/>
          <w:b/>
          <w:sz w:val="28"/>
          <w:szCs w:val="24"/>
          <w:u w:val="single"/>
        </w:rPr>
        <w:t>!!!</w:t>
      </w:r>
      <w:proofErr w:type="gramEnd"/>
    </w:p>
    <w:p w:rsidR="00FC5605" w:rsidRPr="00904758" w:rsidRDefault="00FC5605" w:rsidP="00D62FD0">
      <w:pPr>
        <w:spacing w:after="120" w:line="360" w:lineRule="auto"/>
        <w:ind w:left="360"/>
        <w:jc w:val="both"/>
        <w:rPr>
          <w:rFonts w:ascii="Times New Roman" w:eastAsia="Times New Roman" w:hAnsi="Times New Roman"/>
          <w:sz w:val="28"/>
          <w:szCs w:val="24"/>
        </w:rPr>
      </w:pPr>
      <w:r w:rsidRPr="00904758">
        <w:rPr>
          <w:rFonts w:ascii="Times New Roman" w:eastAsia="Times New Roman" w:hAnsi="Times New Roman"/>
          <w:sz w:val="24"/>
          <w:szCs w:val="24"/>
        </w:rPr>
        <w:t xml:space="preserve">Azon részek (részajánlati körök, (1.-9. részek ajánlati felhívás II.2.1) pontjai szerint) esetében, amelyekre </w:t>
      </w:r>
      <w:r w:rsidRPr="00904758">
        <w:rPr>
          <w:rFonts w:ascii="Times New Roman" w:eastAsia="Times New Roman" w:hAnsi="Times New Roman"/>
          <w:b/>
          <w:sz w:val="24"/>
          <w:szCs w:val="24"/>
        </w:rPr>
        <w:t>ajánlattevő nem kíván ajánlatot tenni</w:t>
      </w:r>
      <w:r w:rsidRPr="00904758">
        <w:rPr>
          <w:rFonts w:ascii="Times New Roman" w:eastAsia="Times New Roman" w:hAnsi="Times New Roman"/>
          <w:sz w:val="24"/>
          <w:szCs w:val="24"/>
        </w:rPr>
        <w:t xml:space="preserve">, a táblázat vonatkozó részének soraiban üres celláiban: </w:t>
      </w:r>
      <w:r w:rsidRPr="00904758">
        <w:rPr>
          <w:rFonts w:ascii="Times New Roman" w:eastAsia="Times New Roman" w:hAnsi="Times New Roman"/>
          <w:b/>
          <w:sz w:val="28"/>
          <w:szCs w:val="24"/>
        </w:rPr>
        <w:t>„ – „ (</w:t>
      </w:r>
      <w:r w:rsidRPr="00904758">
        <w:rPr>
          <w:rFonts w:ascii="Times New Roman" w:eastAsia="Times New Roman" w:hAnsi="Times New Roman"/>
          <w:b/>
          <w:sz w:val="28"/>
          <w:szCs w:val="24"/>
          <w:u w:val="single"/>
        </w:rPr>
        <w:t>mínusz, mint kihúzás)</w:t>
      </w:r>
      <w:r w:rsidRPr="00904758">
        <w:rPr>
          <w:rFonts w:ascii="Times New Roman" w:eastAsia="Times New Roman" w:hAnsi="Times New Roman"/>
          <w:b/>
          <w:sz w:val="28"/>
          <w:szCs w:val="24"/>
        </w:rPr>
        <w:t xml:space="preserve"> </w:t>
      </w:r>
      <w:r w:rsidRPr="00904758">
        <w:rPr>
          <w:rFonts w:ascii="Times New Roman" w:eastAsia="Times New Roman" w:hAnsi="Times New Roman"/>
          <w:b/>
          <w:sz w:val="28"/>
          <w:szCs w:val="24"/>
          <w:u w:val="single"/>
        </w:rPr>
        <w:t>jelet kell szerepeltetni</w:t>
      </w:r>
      <w:r w:rsidRPr="00904758">
        <w:rPr>
          <w:rFonts w:ascii="Times New Roman" w:eastAsia="Times New Roman" w:hAnsi="Times New Roman"/>
          <w:sz w:val="28"/>
          <w:szCs w:val="24"/>
          <w:u w:val="single"/>
        </w:rPr>
        <w:t>,</w:t>
      </w:r>
      <w:r w:rsidRPr="00904758">
        <w:rPr>
          <w:rFonts w:ascii="Times New Roman" w:eastAsia="Times New Roman" w:hAnsi="Times New Roman"/>
          <w:sz w:val="28"/>
          <w:szCs w:val="24"/>
        </w:rPr>
        <w:t xml:space="preserve"> azaz </w:t>
      </w:r>
      <w:proofErr w:type="gramStart"/>
      <w:r w:rsidRPr="00904758">
        <w:rPr>
          <w:rFonts w:ascii="Times New Roman" w:eastAsia="Times New Roman" w:hAnsi="Times New Roman"/>
          <w:sz w:val="28"/>
          <w:szCs w:val="24"/>
        </w:rPr>
        <w:t>ezen</w:t>
      </w:r>
      <w:proofErr w:type="gramEnd"/>
      <w:r w:rsidRPr="00904758">
        <w:rPr>
          <w:rFonts w:ascii="Times New Roman" w:eastAsia="Times New Roman" w:hAnsi="Times New Roman"/>
          <w:sz w:val="28"/>
          <w:szCs w:val="24"/>
        </w:rPr>
        <w:t xml:space="preserve"> sorokat</w:t>
      </w:r>
      <w:r w:rsidR="00CF74A3" w:rsidRPr="00904758">
        <w:rPr>
          <w:rFonts w:ascii="Times New Roman" w:eastAsia="Times New Roman" w:hAnsi="Times New Roman"/>
          <w:sz w:val="28"/>
          <w:szCs w:val="24"/>
        </w:rPr>
        <w:t>/tételeket</w:t>
      </w:r>
      <w:r w:rsidRPr="00904758">
        <w:rPr>
          <w:rFonts w:ascii="Times New Roman" w:eastAsia="Times New Roman" w:hAnsi="Times New Roman"/>
          <w:sz w:val="28"/>
          <w:szCs w:val="24"/>
        </w:rPr>
        <w:t xml:space="preserve"> is jelölni kell. </w:t>
      </w:r>
    </w:p>
    <w:p w:rsidR="00FC5605" w:rsidRPr="00904758" w:rsidRDefault="00FC5605" w:rsidP="00D62FD0">
      <w:pPr>
        <w:pStyle w:val="Listaszerbekezds"/>
        <w:numPr>
          <w:ilvl w:val="0"/>
          <w:numId w:val="7"/>
        </w:numPr>
        <w:spacing w:after="120" w:line="240" w:lineRule="auto"/>
        <w:jc w:val="both"/>
        <w:rPr>
          <w:rFonts w:ascii="Times New Roman" w:eastAsia="Times New Roman" w:hAnsi="Times New Roman"/>
          <w:b/>
          <w:sz w:val="28"/>
          <w:szCs w:val="24"/>
        </w:rPr>
      </w:pPr>
      <w:r w:rsidRPr="00904758">
        <w:rPr>
          <w:rFonts w:ascii="Times New Roman" w:eastAsia="Times New Roman" w:hAnsi="Times New Roman"/>
          <w:b/>
          <w:sz w:val="28"/>
          <w:szCs w:val="24"/>
        </w:rPr>
        <w:t xml:space="preserve">A „0” megadása </w:t>
      </w:r>
      <w:proofErr w:type="gramStart"/>
      <w:r w:rsidRPr="00904758">
        <w:rPr>
          <w:rFonts w:ascii="Times New Roman" w:eastAsia="Times New Roman" w:hAnsi="Times New Roman"/>
          <w:b/>
          <w:sz w:val="28"/>
          <w:szCs w:val="24"/>
        </w:rPr>
        <w:t>ezen</w:t>
      </w:r>
      <w:proofErr w:type="gramEnd"/>
      <w:r w:rsidRPr="00904758">
        <w:rPr>
          <w:rFonts w:ascii="Times New Roman" w:eastAsia="Times New Roman" w:hAnsi="Times New Roman"/>
          <w:b/>
          <w:sz w:val="28"/>
          <w:szCs w:val="24"/>
        </w:rPr>
        <w:t xml:space="preserve"> sorok esetében nem megfelelő!</w:t>
      </w:r>
    </w:p>
    <w:p w:rsidR="00FC5605" w:rsidRPr="00D62FD0" w:rsidRDefault="00FC5605" w:rsidP="00D62FD0">
      <w:pPr>
        <w:pStyle w:val="Listaszerbekezds"/>
        <w:spacing w:after="120" w:line="240" w:lineRule="auto"/>
        <w:ind w:left="1080"/>
        <w:jc w:val="both"/>
        <w:rPr>
          <w:rFonts w:ascii="Times New Roman" w:eastAsia="Times New Roman" w:hAnsi="Times New Roman"/>
          <w:b/>
          <w:sz w:val="28"/>
          <w:szCs w:val="24"/>
        </w:rPr>
      </w:pPr>
      <w:bookmarkStart w:id="0" w:name="_GoBack"/>
      <w:bookmarkEnd w:id="0"/>
    </w:p>
    <w:p w:rsidR="003325D8" w:rsidRDefault="003325D8" w:rsidP="00225FFC">
      <w:pPr>
        <w:spacing w:after="12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3325D8" w:rsidRPr="006926BC" w:rsidRDefault="003325D8" w:rsidP="00225FFC">
      <w:pPr>
        <w:spacing w:after="12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sectPr w:rsidR="003325D8" w:rsidRPr="006926BC" w:rsidSect="005E376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DFE" w:rsidRDefault="00123DFE" w:rsidP="009B7CEE">
      <w:pPr>
        <w:spacing w:after="0" w:line="240" w:lineRule="auto"/>
      </w:pPr>
      <w:r>
        <w:separator/>
      </w:r>
    </w:p>
  </w:endnote>
  <w:endnote w:type="continuationSeparator" w:id="0">
    <w:p w:rsidR="00123DFE" w:rsidRDefault="00123DFE" w:rsidP="009B7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yriadPro-Semibold">
    <w:altName w:val="Times New Roman"/>
    <w:charset w:val="00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475814"/>
      <w:docPartObj>
        <w:docPartGallery w:val="Page Numbers (Bottom of Page)"/>
        <w:docPartUnique/>
      </w:docPartObj>
    </w:sdtPr>
    <w:sdtEndPr/>
    <w:sdtContent>
      <w:p w:rsidR="009B7CEE" w:rsidRDefault="009B7CEE">
        <w:pPr>
          <w:pStyle w:val="ll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4758">
          <w:rPr>
            <w:noProof/>
          </w:rPr>
          <w:t>9</w:t>
        </w:r>
        <w:r>
          <w:fldChar w:fldCharType="end"/>
        </w:r>
      </w:p>
    </w:sdtContent>
  </w:sdt>
  <w:p w:rsidR="009B7CEE" w:rsidRDefault="009B7CE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DFE" w:rsidRDefault="00123DFE" w:rsidP="009B7CEE">
      <w:pPr>
        <w:spacing w:after="0" w:line="240" w:lineRule="auto"/>
      </w:pPr>
      <w:r>
        <w:separator/>
      </w:r>
    </w:p>
  </w:footnote>
  <w:footnote w:type="continuationSeparator" w:id="0">
    <w:p w:rsidR="00123DFE" w:rsidRDefault="00123DFE" w:rsidP="009B7C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C175F"/>
    <w:multiLevelType w:val="hybridMultilevel"/>
    <w:tmpl w:val="29D66FB2"/>
    <w:lvl w:ilvl="0" w:tplc="7F68518E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>
    <w:nsid w:val="178F74EE"/>
    <w:multiLevelType w:val="multilevel"/>
    <w:tmpl w:val="CE5645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2670595C"/>
    <w:multiLevelType w:val="hybridMultilevel"/>
    <w:tmpl w:val="A2B8EF60"/>
    <w:lvl w:ilvl="0" w:tplc="E3980344">
      <w:start w:val="1"/>
      <w:numFmt w:val="lowerLetter"/>
      <w:lvlText w:val="%1.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2AC04B1C"/>
    <w:multiLevelType w:val="hybridMultilevel"/>
    <w:tmpl w:val="7DE41956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1275283"/>
    <w:multiLevelType w:val="hybridMultilevel"/>
    <w:tmpl w:val="5F5CC9E4"/>
    <w:lvl w:ilvl="0" w:tplc="040E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>
    <w:nsid w:val="372016A5"/>
    <w:multiLevelType w:val="hybridMultilevel"/>
    <w:tmpl w:val="CF34A264"/>
    <w:lvl w:ilvl="0" w:tplc="040E0001">
      <w:start w:val="1"/>
      <w:numFmt w:val="bullet"/>
      <w:lvlText w:val=""/>
      <w:lvlJc w:val="left"/>
      <w:pPr>
        <w:ind w:left="729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6">
    <w:nsid w:val="3F653B64"/>
    <w:multiLevelType w:val="hybridMultilevel"/>
    <w:tmpl w:val="6930BFD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2"/>
  </w:num>
  <w:num w:numId="6">
    <w:abstractNumId w:val="4"/>
  </w:num>
  <w:num w:numId="7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F5D"/>
    <w:rsid w:val="000007B5"/>
    <w:rsid w:val="00025E78"/>
    <w:rsid w:val="000427F3"/>
    <w:rsid w:val="00046CBD"/>
    <w:rsid w:val="000904B4"/>
    <w:rsid w:val="000934EC"/>
    <w:rsid w:val="000C06DC"/>
    <w:rsid w:val="000C3912"/>
    <w:rsid w:val="000D0CF9"/>
    <w:rsid w:val="000E47D0"/>
    <w:rsid w:val="000F27A7"/>
    <w:rsid w:val="000F77D0"/>
    <w:rsid w:val="001048C4"/>
    <w:rsid w:val="00123DFE"/>
    <w:rsid w:val="00154621"/>
    <w:rsid w:val="00156091"/>
    <w:rsid w:val="00162027"/>
    <w:rsid w:val="0017215B"/>
    <w:rsid w:val="001A1897"/>
    <w:rsid w:val="001C0E0D"/>
    <w:rsid w:val="002210A7"/>
    <w:rsid w:val="00221F0D"/>
    <w:rsid w:val="00225FFC"/>
    <w:rsid w:val="002A4672"/>
    <w:rsid w:val="002B6EC8"/>
    <w:rsid w:val="002D12B7"/>
    <w:rsid w:val="00301796"/>
    <w:rsid w:val="0031339B"/>
    <w:rsid w:val="003325D8"/>
    <w:rsid w:val="00332C61"/>
    <w:rsid w:val="00340F43"/>
    <w:rsid w:val="00341F5D"/>
    <w:rsid w:val="0036407D"/>
    <w:rsid w:val="00366714"/>
    <w:rsid w:val="00380D72"/>
    <w:rsid w:val="003821F4"/>
    <w:rsid w:val="003C0812"/>
    <w:rsid w:val="003C4BF2"/>
    <w:rsid w:val="003D4276"/>
    <w:rsid w:val="003F445D"/>
    <w:rsid w:val="00404014"/>
    <w:rsid w:val="004418F8"/>
    <w:rsid w:val="004849E9"/>
    <w:rsid w:val="004879CC"/>
    <w:rsid w:val="00497B01"/>
    <w:rsid w:val="004B024B"/>
    <w:rsid w:val="004D0F5F"/>
    <w:rsid w:val="004E554C"/>
    <w:rsid w:val="004F0A95"/>
    <w:rsid w:val="005245A2"/>
    <w:rsid w:val="00526C92"/>
    <w:rsid w:val="00554D19"/>
    <w:rsid w:val="0057188D"/>
    <w:rsid w:val="00593656"/>
    <w:rsid w:val="005E376E"/>
    <w:rsid w:val="005E5C34"/>
    <w:rsid w:val="0066098F"/>
    <w:rsid w:val="00680838"/>
    <w:rsid w:val="0068640E"/>
    <w:rsid w:val="006926BC"/>
    <w:rsid w:val="006949DC"/>
    <w:rsid w:val="006D72EC"/>
    <w:rsid w:val="006E486E"/>
    <w:rsid w:val="006E54BE"/>
    <w:rsid w:val="00730058"/>
    <w:rsid w:val="007411DE"/>
    <w:rsid w:val="00753835"/>
    <w:rsid w:val="0078035B"/>
    <w:rsid w:val="0078410E"/>
    <w:rsid w:val="00784F1E"/>
    <w:rsid w:val="007875EF"/>
    <w:rsid w:val="007A7E5E"/>
    <w:rsid w:val="007B41BF"/>
    <w:rsid w:val="007D3B34"/>
    <w:rsid w:val="007D46E3"/>
    <w:rsid w:val="00810D5F"/>
    <w:rsid w:val="008254D9"/>
    <w:rsid w:val="0084748B"/>
    <w:rsid w:val="008520F8"/>
    <w:rsid w:val="0085656C"/>
    <w:rsid w:val="008A69FF"/>
    <w:rsid w:val="008B165E"/>
    <w:rsid w:val="008C48B7"/>
    <w:rsid w:val="008F0E6D"/>
    <w:rsid w:val="00904758"/>
    <w:rsid w:val="00957B45"/>
    <w:rsid w:val="00972FF6"/>
    <w:rsid w:val="00982427"/>
    <w:rsid w:val="009A2C30"/>
    <w:rsid w:val="009B7CEE"/>
    <w:rsid w:val="009D10F8"/>
    <w:rsid w:val="009E40B2"/>
    <w:rsid w:val="00A00325"/>
    <w:rsid w:val="00A01BF8"/>
    <w:rsid w:val="00A36AAE"/>
    <w:rsid w:val="00A372B4"/>
    <w:rsid w:val="00A425B6"/>
    <w:rsid w:val="00A558C1"/>
    <w:rsid w:val="00A748B3"/>
    <w:rsid w:val="00AA646E"/>
    <w:rsid w:val="00AC22E9"/>
    <w:rsid w:val="00B038AC"/>
    <w:rsid w:val="00B200C8"/>
    <w:rsid w:val="00B27B81"/>
    <w:rsid w:val="00B31FD4"/>
    <w:rsid w:val="00B366A5"/>
    <w:rsid w:val="00B53519"/>
    <w:rsid w:val="00B61E50"/>
    <w:rsid w:val="00B64113"/>
    <w:rsid w:val="00B66FF4"/>
    <w:rsid w:val="00BA4CE7"/>
    <w:rsid w:val="00BA66A9"/>
    <w:rsid w:val="00BB6EF8"/>
    <w:rsid w:val="00BC0724"/>
    <w:rsid w:val="00C06F30"/>
    <w:rsid w:val="00CA63EC"/>
    <w:rsid w:val="00CC0587"/>
    <w:rsid w:val="00CC7F20"/>
    <w:rsid w:val="00CD6F1C"/>
    <w:rsid w:val="00CD7FF3"/>
    <w:rsid w:val="00CF1ABF"/>
    <w:rsid w:val="00CF5750"/>
    <w:rsid w:val="00CF74A3"/>
    <w:rsid w:val="00D0536D"/>
    <w:rsid w:val="00D0676E"/>
    <w:rsid w:val="00D136DA"/>
    <w:rsid w:val="00D62FD0"/>
    <w:rsid w:val="00D651F0"/>
    <w:rsid w:val="00D7766F"/>
    <w:rsid w:val="00D936CE"/>
    <w:rsid w:val="00D93E12"/>
    <w:rsid w:val="00D97D65"/>
    <w:rsid w:val="00DA07A0"/>
    <w:rsid w:val="00DB0947"/>
    <w:rsid w:val="00DD2168"/>
    <w:rsid w:val="00DF2DB0"/>
    <w:rsid w:val="00E065F7"/>
    <w:rsid w:val="00E26776"/>
    <w:rsid w:val="00E35F93"/>
    <w:rsid w:val="00E369EC"/>
    <w:rsid w:val="00E55A4E"/>
    <w:rsid w:val="00E85884"/>
    <w:rsid w:val="00EE3D66"/>
    <w:rsid w:val="00EE4A8D"/>
    <w:rsid w:val="00F14714"/>
    <w:rsid w:val="00F40A81"/>
    <w:rsid w:val="00F40C10"/>
    <w:rsid w:val="00F40F05"/>
    <w:rsid w:val="00F506F7"/>
    <w:rsid w:val="00F570EB"/>
    <w:rsid w:val="00F63CA2"/>
    <w:rsid w:val="00F71612"/>
    <w:rsid w:val="00F75017"/>
    <w:rsid w:val="00F841D7"/>
    <w:rsid w:val="00FA0EB4"/>
    <w:rsid w:val="00FB62A8"/>
    <w:rsid w:val="00FC3ECF"/>
    <w:rsid w:val="00FC5605"/>
    <w:rsid w:val="00FD1F99"/>
    <w:rsid w:val="00FD6DB8"/>
    <w:rsid w:val="00FE2342"/>
    <w:rsid w:val="00FE5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C7F2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54D19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77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7766F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semiHidden/>
    <w:unhideWhenUsed/>
    <w:rsid w:val="009B7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9B7CEE"/>
  </w:style>
  <w:style w:type="paragraph" w:styleId="llb">
    <w:name w:val="footer"/>
    <w:basedOn w:val="Norml"/>
    <w:link w:val="llbChar"/>
    <w:uiPriority w:val="99"/>
    <w:unhideWhenUsed/>
    <w:rsid w:val="009B7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B7C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C7F2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54D19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77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7766F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semiHidden/>
    <w:unhideWhenUsed/>
    <w:rsid w:val="009B7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9B7CEE"/>
  </w:style>
  <w:style w:type="paragraph" w:styleId="llb">
    <w:name w:val="footer"/>
    <w:basedOn w:val="Norml"/>
    <w:link w:val="llbChar"/>
    <w:uiPriority w:val="99"/>
    <w:unhideWhenUsed/>
    <w:rsid w:val="009B7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B7C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48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2818</Words>
  <Characters>19445</Characters>
  <Application>Microsoft Office Word</Application>
  <DocSecurity>0</DocSecurity>
  <Lines>162</Lines>
  <Paragraphs>44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Hom</Company>
  <LinksUpToDate>false</LinksUpToDate>
  <CharactersWithSpaces>22219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 Miklós</dc:creator>
  <cp:lastModifiedBy>derzsenyia</cp:lastModifiedBy>
  <cp:revision>6</cp:revision>
  <dcterms:created xsi:type="dcterms:W3CDTF">2017-05-18T05:33:00Z</dcterms:created>
  <dcterms:modified xsi:type="dcterms:W3CDTF">2017-06-14T06:01:00Z</dcterms:modified>
</cp:coreProperties>
</file>